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9FF50" w14:textId="783D7E55" w:rsidR="004877F9" w:rsidRDefault="004877F9" w:rsidP="004877F9">
      <w:pPr>
        <w:shd w:val="clear" w:color="auto" w:fill="FFFFFF"/>
        <w:jc w:val="center"/>
        <w:rPr>
          <w:rFonts w:ascii="Arial" w:eastAsia="Helvetica" w:hAnsi="Arial" w:cs="Arial"/>
          <w:b/>
          <w:color w:val="000000"/>
          <w:shd w:val="clear" w:color="auto" w:fill="FFFFFF"/>
        </w:rPr>
      </w:pPr>
      <w:r>
        <w:rPr>
          <w:noProof/>
        </w:rPr>
        <w:drawing>
          <wp:inline distT="0" distB="0" distL="0" distR="0" wp14:anchorId="6A247FC8" wp14:editId="15471412">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54C6EE9B" w14:textId="77777777" w:rsidR="004877F9" w:rsidRDefault="004877F9" w:rsidP="004877F9">
      <w:pPr>
        <w:shd w:val="clear" w:color="auto" w:fill="FFFFFF"/>
        <w:jc w:val="center"/>
        <w:rPr>
          <w:rFonts w:ascii="Arial" w:eastAsia="Helvetica" w:hAnsi="Arial" w:cs="Arial"/>
          <w:b/>
          <w:color w:val="000000"/>
          <w:shd w:val="clear" w:color="auto" w:fill="FFFFFF"/>
        </w:rPr>
      </w:pPr>
    </w:p>
    <w:p w14:paraId="790C2905" w14:textId="244E4DC3" w:rsidR="004877F9" w:rsidRPr="004877F9" w:rsidRDefault="004877F9" w:rsidP="004877F9">
      <w:pPr>
        <w:shd w:val="clear" w:color="auto" w:fill="FFFFFF"/>
        <w:jc w:val="center"/>
        <w:rPr>
          <w:rFonts w:asciiTheme="minorHAnsi" w:eastAsia="Helvetica" w:hAnsiTheme="minorHAnsi" w:cstheme="minorHAnsi"/>
          <w:b/>
          <w:color w:val="000000"/>
          <w:sz w:val="22"/>
          <w:szCs w:val="22"/>
          <w:u w:val="single"/>
          <w:shd w:val="clear" w:color="auto" w:fill="FFFFFF"/>
        </w:rPr>
      </w:pPr>
      <w:r w:rsidRPr="004877F9">
        <w:rPr>
          <w:rFonts w:asciiTheme="minorHAnsi" w:eastAsia="Helvetica" w:hAnsiTheme="minorHAnsi" w:cstheme="minorHAnsi"/>
          <w:b/>
          <w:color w:val="000000"/>
          <w:sz w:val="22"/>
          <w:szCs w:val="22"/>
          <w:u w:val="single"/>
          <w:shd w:val="clear" w:color="auto" w:fill="FFFFFF"/>
        </w:rPr>
        <w:t>FEEDBACK POLICY</w:t>
      </w:r>
    </w:p>
    <w:p w14:paraId="628E9189" w14:textId="77777777" w:rsidR="004877F9" w:rsidRPr="004877F9" w:rsidRDefault="004877F9" w:rsidP="004877F9">
      <w:pPr>
        <w:shd w:val="clear" w:color="auto" w:fill="FFFFFF"/>
        <w:rPr>
          <w:rFonts w:asciiTheme="minorHAnsi" w:eastAsia="Helvetica" w:hAnsiTheme="minorHAnsi" w:cstheme="minorHAnsi"/>
          <w:b/>
          <w:color w:val="000000"/>
          <w:sz w:val="22"/>
          <w:szCs w:val="22"/>
          <w:shd w:val="clear" w:color="auto" w:fill="FFFFFF"/>
        </w:rPr>
      </w:pPr>
    </w:p>
    <w:p w14:paraId="5E3F9F0B" w14:textId="3EE81204" w:rsidR="004877F9" w:rsidRPr="004877F9" w:rsidRDefault="004877F9" w:rsidP="004877F9">
      <w:pPr>
        <w:shd w:val="clear" w:color="auto" w:fill="FFFFFF"/>
        <w:jc w:val="center"/>
        <w:rPr>
          <w:rStyle w:val="eop"/>
          <w:rFonts w:ascii="Calibri" w:eastAsia="ヒラギノ角ゴ Pro W3" w:hAnsi="Calibri" w:cs="Calibri"/>
          <w:b/>
          <w:bCs/>
        </w:rPr>
      </w:pPr>
      <w:r w:rsidRPr="004877F9">
        <w:rPr>
          <w:rStyle w:val="normaltextrun"/>
          <w:rFonts w:ascii="Calibri" w:hAnsi="Calibri" w:cs="Calibri"/>
          <w:b/>
          <w:bCs/>
          <w:i/>
          <w:iCs/>
          <w:color w:val="000000"/>
          <w:shd w:val="clear" w:color="auto" w:fill="FFFFFF"/>
        </w:rPr>
        <w:t>‘Love your </w:t>
      </w:r>
      <w:proofErr w:type="spellStart"/>
      <w:r w:rsidRPr="004877F9">
        <w:rPr>
          <w:rStyle w:val="normaltextrun"/>
          <w:rFonts w:ascii="Calibri" w:hAnsi="Calibri" w:cs="Calibri"/>
          <w:b/>
          <w:bCs/>
          <w:i/>
          <w:iCs/>
          <w:color w:val="000000"/>
          <w:shd w:val="clear" w:color="auto" w:fill="FFFFFF"/>
        </w:rPr>
        <w:t>neighbour</w:t>
      </w:r>
      <w:proofErr w:type="spellEnd"/>
      <w:r w:rsidRPr="004877F9">
        <w:rPr>
          <w:rStyle w:val="normaltextrun"/>
          <w:rFonts w:ascii="Calibri" w:hAnsi="Calibri" w:cs="Calibri"/>
          <w:b/>
          <w:bCs/>
          <w:i/>
          <w:iCs/>
          <w:color w:val="000000"/>
          <w:shd w:val="clear" w:color="auto" w:fill="FFFFFF"/>
        </w:rPr>
        <w:t> as yourself’ (Luke 10 v 27)</w:t>
      </w:r>
      <w:r w:rsidRPr="004877F9">
        <w:rPr>
          <w:rStyle w:val="eop"/>
          <w:rFonts w:ascii="Calibri" w:eastAsia="ヒラギノ角ゴ Pro W3" w:hAnsi="Calibri" w:cs="Calibri"/>
          <w:b/>
          <w:bCs/>
        </w:rPr>
        <w:t> </w:t>
      </w:r>
    </w:p>
    <w:p w14:paraId="6807F98B" w14:textId="77777777" w:rsidR="004877F9" w:rsidRPr="004877F9" w:rsidRDefault="004877F9" w:rsidP="004877F9">
      <w:pPr>
        <w:shd w:val="clear" w:color="auto" w:fill="FFFFFF"/>
        <w:jc w:val="center"/>
        <w:rPr>
          <w:rFonts w:asciiTheme="minorHAnsi" w:eastAsia="Helvetica" w:hAnsiTheme="minorHAnsi" w:cstheme="minorHAnsi"/>
          <w:b/>
          <w:color w:val="000000"/>
          <w:sz w:val="22"/>
          <w:szCs w:val="22"/>
          <w:shd w:val="clear" w:color="auto" w:fill="FFFFFF"/>
        </w:rPr>
      </w:pPr>
    </w:p>
    <w:p w14:paraId="49C54A54" w14:textId="77777777" w:rsidR="004877F9" w:rsidRPr="004877F9" w:rsidRDefault="004877F9" w:rsidP="004877F9">
      <w:pPr>
        <w:shd w:val="clear" w:color="auto" w:fill="FFFFFF"/>
        <w:jc w:val="center"/>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“An important notion is that feedback thrives on error, but error should not be considered the privilege of lower-achieving students. All students do not always succeed first time, nor do they always know what to do next, and nor do they always attain perfection. Error is the difference between what we know and can do, and what we want to know and do. Knowing this error is fundamental to moving towards success. This is the purpose of feedback.” (John Hattie)</w:t>
      </w:r>
    </w:p>
    <w:p w14:paraId="30C1507C" w14:textId="77777777" w:rsidR="004877F9" w:rsidRPr="004877F9" w:rsidRDefault="004877F9" w:rsidP="004877F9">
      <w:pPr>
        <w:pStyle w:val="Heading2"/>
        <w:jc w:val="both"/>
        <w:rPr>
          <w:rFonts w:asciiTheme="minorHAnsi" w:eastAsia="Helvetica" w:hAnsiTheme="minorHAnsi" w:cstheme="minorHAnsi"/>
          <w:b/>
          <w:sz w:val="22"/>
          <w:szCs w:val="22"/>
        </w:rPr>
      </w:pPr>
      <w:r w:rsidRPr="004877F9">
        <w:rPr>
          <w:rFonts w:asciiTheme="minorHAnsi" w:eastAsia="Helvetica" w:hAnsiTheme="minorHAnsi" w:cstheme="minorHAnsi"/>
          <w:b/>
          <w:sz w:val="22"/>
          <w:szCs w:val="22"/>
        </w:rPr>
        <w:t>Aims</w:t>
      </w:r>
    </w:p>
    <w:p w14:paraId="033961F8"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encourage children to progress and ultimately, flourish in their learning </w:t>
      </w:r>
    </w:p>
    <w:p w14:paraId="4B700E0E"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give children effective feedback on their learning </w:t>
      </w:r>
    </w:p>
    <w:p w14:paraId="24D81A50"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enable children to celebrate success</w:t>
      </w:r>
    </w:p>
    <w:p w14:paraId="117636C6"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t xml:space="preserve"> </w:t>
      </w: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achieve a consistent approach to feedback across the school</w:t>
      </w:r>
    </w:p>
    <w:p w14:paraId="7F1FF6E2"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t xml:space="preserve"> </w:t>
      </w: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form part of the formative assessment procedures</w:t>
      </w:r>
    </w:p>
    <w:p w14:paraId="084F3BB5"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t xml:space="preserve"> </w:t>
      </w: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inform future planning </w:t>
      </w:r>
    </w:p>
    <w:p w14:paraId="62B24F1E" w14:textId="77777777" w:rsidR="004877F9" w:rsidRPr="004877F9" w:rsidRDefault="004877F9" w:rsidP="004877F9">
      <w:pPr>
        <w:pStyle w:val="Heading2"/>
        <w:jc w:val="both"/>
        <w:rPr>
          <w:rFonts w:asciiTheme="minorHAnsi" w:hAnsiTheme="minorHAnsi" w:cstheme="minorHAnsi"/>
          <w:b/>
          <w:sz w:val="22"/>
          <w:szCs w:val="22"/>
        </w:rPr>
      </w:pPr>
      <w:r w:rsidRPr="004877F9">
        <w:rPr>
          <w:rFonts w:asciiTheme="minorHAnsi" w:hAnsiTheme="minorHAnsi" w:cstheme="minorHAnsi"/>
          <w:b/>
          <w:sz w:val="22"/>
          <w:szCs w:val="22"/>
        </w:rPr>
        <w:t>Objectives</w:t>
      </w:r>
    </w:p>
    <w:p w14:paraId="6D920CDC" w14:textId="77777777" w:rsidR="004877F9" w:rsidRPr="004877F9" w:rsidRDefault="004877F9" w:rsidP="004877F9">
      <w:pPr>
        <w:pStyle w:val="Heading2"/>
        <w:jc w:val="both"/>
        <w:rPr>
          <w:rFonts w:asciiTheme="minorHAnsi" w:hAnsiTheme="minorHAnsi" w:cstheme="minorHAnsi"/>
          <w:b/>
          <w:sz w:val="22"/>
          <w:szCs w:val="22"/>
        </w:rPr>
      </w:pP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relate to the learning intention of the lesson, recorded by the children as a learning question.</w:t>
      </w:r>
    </w:p>
    <w:p w14:paraId="17044165"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assess the learning of the children</w:t>
      </w:r>
    </w:p>
    <w:p w14:paraId="194D81B5" w14:textId="77777777" w:rsidR="004877F9" w:rsidRPr="004877F9" w:rsidRDefault="004877F9" w:rsidP="004877F9">
      <w:pPr>
        <w:pStyle w:val="Heading2"/>
        <w:jc w:val="both"/>
        <w:rPr>
          <w:rFonts w:asciiTheme="minorHAnsi" w:hAnsiTheme="minorHAnsi" w:cstheme="minorHAnsi"/>
          <w:sz w:val="22"/>
          <w:szCs w:val="22"/>
        </w:rPr>
      </w:pPr>
      <w:r w:rsidRPr="004877F9">
        <w:rPr>
          <w:rFonts w:asciiTheme="minorHAnsi" w:hAnsiTheme="minorHAnsi" w:cstheme="minorHAnsi"/>
          <w:sz w:val="22"/>
          <w:szCs w:val="22"/>
        </w:rPr>
        <w:sym w:font="Symbol" w:char="F0B7"/>
      </w:r>
      <w:r w:rsidRPr="004877F9">
        <w:rPr>
          <w:rFonts w:asciiTheme="minorHAnsi" w:hAnsiTheme="minorHAnsi" w:cstheme="minorHAnsi"/>
          <w:sz w:val="22"/>
          <w:szCs w:val="22"/>
        </w:rPr>
        <w:t xml:space="preserve"> To feedback effectively, both verbally and through marking, dealing with misconceptions and extending learning </w:t>
      </w:r>
    </w:p>
    <w:p w14:paraId="4D75B134" w14:textId="77777777" w:rsidR="004877F9" w:rsidRPr="004877F9" w:rsidRDefault="004877F9" w:rsidP="004877F9">
      <w:pPr>
        <w:pStyle w:val="Heading2"/>
        <w:numPr>
          <w:ilvl w:val="0"/>
          <w:numId w:val="5"/>
        </w:numPr>
        <w:tabs>
          <w:tab w:val="num" w:pos="360"/>
        </w:tabs>
        <w:ind w:left="0" w:firstLine="0"/>
        <w:jc w:val="both"/>
        <w:rPr>
          <w:rFonts w:asciiTheme="minorHAnsi" w:hAnsiTheme="minorHAnsi" w:cstheme="minorHAnsi"/>
          <w:sz w:val="22"/>
          <w:szCs w:val="22"/>
        </w:rPr>
      </w:pPr>
      <w:r w:rsidRPr="004877F9">
        <w:rPr>
          <w:rFonts w:asciiTheme="minorHAnsi" w:hAnsiTheme="minorHAnsi" w:cstheme="minorHAnsi"/>
          <w:sz w:val="22"/>
          <w:szCs w:val="22"/>
        </w:rPr>
        <w:t>To develop children’s ability to self-evaluate and peer-evaluate their learning.</w:t>
      </w:r>
    </w:p>
    <w:p w14:paraId="371BF76D" w14:textId="77777777" w:rsidR="004877F9" w:rsidRPr="004877F9" w:rsidRDefault="004877F9" w:rsidP="004877F9">
      <w:pPr>
        <w:pStyle w:val="Heading2"/>
        <w:numPr>
          <w:ilvl w:val="0"/>
          <w:numId w:val="5"/>
        </w:numPr>
        <w:tabs>
          <w:tab w:val="num" w:pos="360"/>
        </w:tabs>
        <w:ind w:left="0" w:firstLine="0"/>
        <w:jc w:val="both"/>
        <w:rPr>
          <w:rFonts w:asciiTheme="minorHAnsi" w:hAnsiTheme="minorHAnsi" w:cstheme="minorHAnsi"/>
          <w:sz w:val="22"/>
          <w:szCs w:val="22"/>
        </w:rPr>
      </w:pPr>
      <w:r w:rsidRPr="004877F9">
        <w:rPr>
          <w:rFonts w:asciiTheme="minorHAnsi" w:hAnsiTheme="minorHAnsi" w:cstheme="minorHAnsi"/>
          <w:sz w:val="22"/>
          <w:szCs w:val="22"/>
        </w:rPr>
        <w:t>To develop children’s understanding of metacognition and enable deeper thinking</w:t>
      </w:r>
    </w:p>
    <w:p w14:paraId="46EFDAC7" w14:textId="77777777" w:rsidR="004877F9" w:rsidRPr="004877F9" w:rsidRDefault="004877F9" w:rsidP="004877F9">
      <w:pPr>
        <w:pStyle w:val="Heading2"/>
        <w:jc w:val="both"/>
        <w:rPr>
          <w:rFonts w:asciiTheme="minorHAnsi" w:hAnsiTheme="minorHAnsi" w:cstheme="minorHAnsi"/>
          <w:b/>
          <w:sz w:val="22"/>
          <w:szCs w:val="22"/>
        </w:rPr>
      </w:pPr>
      <w:r w:rsidRPr="004877F9">
        <w:rPr>
          <w:rFonts w:asciiTheme="minorHAnsi" w:eastAsia="Helvetica" w:hAnsiTheme="minorHAnsi" w:cstheme="minorHAnsi"/>
          <w:b/>
          <w:sz w:val="22"/>
          <w:szCs w:val="22"/>
        </w:rPr>
        <w:t>Principles of marking and feedback</w:t>
      </w:r>
    </w:p>
    <w:p w14:paraId="7AA8D763"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lang w:eastAsia="en-US"/>
        </w:rPr>
      </w:pPr>
    </w:p>
    <w:p w14:paraId="3A5BDBAA"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 xml:space="preserve">We believe that the following principles should underpin all feedback: </w:t>
      </w:r>
    </w:p>
    <w:p w14:paraId="7106D568"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p>
    <w:p w14:paraId="2E35F004"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Comments should be appropriate to the age and ability of the child, and may vary across year groups and key stages.</w:t>
      </w:r>
    </w:p>
    <w:p w14:paraId="66459F65"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Comments will be ‘kind, specific and helpful’</w:t>
      </w:r>
    </w:p>
    <w:p w14:paraId="1800CCA5"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b/>
          <w:sz w:val="22"/>
          <w:szCs w:val="22"/>
          <w:shd w:val="clear" w:color="auto" w:fill="FFFFFF"/>
        </w:rPr>
      </w:pPr>
      <w:r w:rsidRPr="004877F9">
        <w:rPr>
          <w:rFonts w:asciiTheme="minorHAnsi" w:eastAsia="Helvetica" w:hAnsiTheme="minorHAnsi" w:cstheme="minorHAnsi"/>
          <w:b/>
          <w:sz w:val="22"/>
          <w:szCs w:val="22"/>
          <w:shd w:val="clear" w:color="auto" w:fill="FFFFFF"/>
        </w:rPr>
        <w:t>Whenever possible, marking and feedback should involve the child directly.  This may include both written and oral feedback.</w:t>
      </w:r>
    </w:p>
    <w:p w14:paraId="71B79F71"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lastRenderedPageBreak/>
        <w:t>Feedback may also be given by a teaching assistant, or through peer review.</w:t>
      </w:r>
    </w:p>
    <w:p w14:paraId="2C6CB986"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Group feedback is provided through plenaries too, and in group sessions.</w:t>
      </w:r>
    </w:p>
    <w:p w14:paraId="62160CBD"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Teachers will identify common misconceptions and use them to inform future planning.</w:t>
      </w:r>
    </w:p>
    <w:p w14:paraId="02F39E4F" w14:textId="77777777" w:rsidR="004877F9" w:rsidRPr="004877F9" w:rsidRDefault="004877F9" w:rsidP="004877F9">
      <w:pPr>
        <w:pStyle w:val="Body1"/>
        <w:numPr>
          <w:ilvl w:val="0"/>
          <w:numId w:val="2"/>
        </w:numPr>
        <w:shd w:val="clear" w:color="auto" w:fill="FFFFFF"/>
        <w:ind w:hanging="180"/>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 xml:space="preserve">Feedback will always be carried out promptly. </w:t>
      </w:r>
    </w:p>
    <w:p w14:paraId="570CE289"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p>
    <w:p w14:paraId="245B9790" w14:textId="77777777" w:rsidR="004877F9" w:rsidRPr="004877F9" w:rsidRDefault="004877F9" w:rsidP="004877F9">
      <w:pPr>
        <w:pStyle w:val="Body1"/>
        <w:shd w:val="clear" w:color="auto" w:fill="FFFFFF"/>
        <w:jc w:val="both"/>
        <w:rPr>
          <w:rFonts w:asciiTheme="minorHAnsi" w:hAnsiTheme="minorHAnsi" w:cstheme="minorHAnsi"/>
          <w:b/>
          <w:sz w:val="22"/>
          <w:szCs w:val="22"/>
          <w:shd w:val="clear" w:color="auto" w:fill="FFFFFF"/>
        </w:rPr>
      </w:pPr>
      <w:r w:rsidRPr="004877F9">
        <w:rPr>
          <w:rFonts w:asciiTheme="minorHAnsi" w:eastAsia="Helvetica" w:hAnsiTheme="minorHAnsi" w:cstheme="minorHAnsi"/>
          <w:b/>
          <w:sz w:val="22"/>
          <w:szCs w:val="22"/>
          <w:shd w:val="clear" w:color="auto" w:fill="FFFFFF"/>
        </w:rPr>
        <w:t>Implementing the feedback policy</w:t>
      </w:r>
    </w:p>
    <w:p w14:paraId="68D2281B"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 xml:space="preserve"> </w:t>
      </w:r>
    </w:p>
    <w:p w14:paraId="615987DF"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Spelling and grammar will be improved through the editing process.</w:t>
      </w:r>
    </w:p>
    <w:p w14:paraId="42BE5DB6"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p>
    <w:p w14:paraId="1C1DF7F2"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The Learning question will be highlighted in green if it has been achieved. A green line will be put next to the Learning question if a child has not fully understood.</w:t>
      </w:r>
    </w:p>
    <w:p w14:paraId="44BDB6D0"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p>
    <w:p w14:paraId="3D1B105F"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 xml:space="preserve">Pink highlighter will be used to clarify misconceptions or develop deeper thinking </w:t>
      </w:r>
      <w:r w:rsidRPr="004877F9">
        <w:rPr>
          <w:rFonts w:asciiTheme="minorHAnsi" w:eastAsia="Helvetica" w:hAnsiTheme="minorHAnsi" w:cstheme="minorHAnsi"/>
          <w:b/>
          <w:color w:val="000000"/>
          <w:sz w:val="22"/>
          <w:szCs w:val="22"/>
          <w:shd w:val="clear" w:color="auto" w:fill="FFFFFF"/>
        </w:rPr>
        <w:t>as appropriate</w:t>
      </w:r>
      <w:r w:rsidRPr="004877F9">
        <w:rPr>
          <w:rFonts w:asciiTheme="minorHAnsi" w:eastAsia="Helvetica" w:hAnsiTheme="minorHAnsi" w:cstheme="minorHAnsi"/>
          <w:color w:val="000000"/>
          <w:sz w:val="22"/>
          <w:szCs w:val="22"/>
          <w:shd w:val="clear" w:color="auto" w:fill="FFFFFF"/>
        </w:rPr>
        <w:t>.</w:t>
      </w:r>
    </w:p>
    <w:p w14:paraId="524FD8F0"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p>
    <w:p w14:paraId="5C425384"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Children will edit and respond to marking using green pen. Teachers will acknowledge these responses.</w:t>
      </w:r>
    </w:p>
    <w:p w14:paraId="778AD11B"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p>
    <w:p w14:paraId="2384F711"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 xml:space="preserve">Where appropriate, APP sheets in children’s books will be highlighted in different </w:t>
      </w:r>
      <w:proofErr w:type="spellStart"/>
      <w:r w:rsidRPr="004877F9">
        <w:rPr>
          <w:rFonts w:asciiTheme="minorHAnsi" w:eastAsia="Helvetica" w:hAnsiTheme="minorHAnsi" w:cstheme="minorHAnsi"/>
          <w:color w:val="000000"/>
          <w:sz w:val="22"/>
          <w:szCs w:val="22"/>
          <w:shd w:val="clear" w:color="auto" w:fill="FFFFFF"/>
        </w:rPr>
        <w:t>colours</w:t>
      </w:r>
      <w:proofErr w:type="spellEnd"/>
      <w:r w:rsidRPr="004877F9">
        <w:rPr>
          <w:rFonts w:asciiTheme="minorHAnsi" w:eastAsia="Helvetica" w:hAnsiTheme="minorHAnsi" w:cstheme="minorHAnsi"/>
          <w:color w:val="000000"/>
          <w:sz w:val="22"/>
          <w:szCs w:val="22"/>
          <w:shd w:val="clear" w:color="auto" w:fill="FFFFFF"/>
        </w:rPr>
        <w:t xml:space="preserve"> per seasonal term to show progression.</w:t>
      </w:r>
    </w:p>
    <w:p w14:paraId="3F06FD33"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p>
    <w:p w14:paraId="0A2C65F2"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Terms 1 &amp; 2: yellow</w:t>
      </w:r>
    </w:p>
    <w:p w14:paraId="644FB547"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Terms 3&amp;4: pink</w:t>
      </w:r>
    </w:p>
    <w:p w14:paraId="60EA3FC1"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Terms 5&amp;6: green</w:t>
      </w:r>
    </w:p>
    <w:p w14:paraId="159CBC96"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p>
    <w:p w14:paraId="38FB886E" w14:textId="77777777" w:rsidR="004877F9" w:rsidRPr="004877F9" w:rsidRDefault="004877F9" w:rsidP="004877F9">
      <w:p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Learning Focus Sheets will be highlighted to show understanding and knowledge acquired.</w:t>
      </w:r>
    </w:p>
    <w:p w14:paraId="24ADB7CF" w14:textId="77777777" w:rsidR="004877F9" w:rsidRPr="004877F9" w:rsidRDefault="004877F9" w:rsidP="004877F9">
      <w:pPr>
        <w:shd w:val="clear" w:color="auto" w:fill="FFFFFF"/>
        <w:jc w:val="both"/>
        <w:rPr>
          <w:rFonts w:asciiTheme="minorHAnsi" w:eastAsia="ヒラギノ角ゴ Pro W3" w:hAnsiTheme="minorHAnsi" w:cstheme="minorHAnsi"/>
          <w:color w:val="000000"/>
          <w:sz w:val="22"/>
          <w:szCs w:val="22"/>
          <w:shd w:val="clear" w:color="auto" w:fill="FFFFFF"/>
        </w:rPr>
      </w:pPr>
    </w:p>
    <w:p w14:paraId="37713D7E" w14:textId="77777777" w:rsidR="004877F9" w:rsidRPr="004877F9" w:rsidRDefault="004877F9" w:rsidP="004877F9">
      <w:pPr>
        <w:shd w:val="clear" w:color="auto" w:fill="FFFFFF"/>
        <w:jc w:val="both"/>
        <w:rPr>
          <w:rFonts w:asciiTheme="minorHAnsi" w:eastAsia="Helvetica" w:hAnsiTheme="minorHAnsi" w:cstheme="minorHAnsi"/>
          <w:b/>
          <w:color w:val="000000"/>
          <w:sz w:val="22"/>
          <w:szCs w:val="22"/>
          <w:shd w:val="clear" w:color="auto" w:fill="FFFFFF"/>
        </w:rPr>
      </w:pPr>
      <w:r w:rsidRPr="004877F9">
        <w:rPr>
          <w:rFonts w:asciiTheme="minorHAnsi" w:eastAsia="Helvetica" w:hAnsiTheme="minorHAnsi" w:cstheme="minorHAnsi"/>
          <w:b/>
          <w:color w:val="000000"/>
          <w:sz w:val="22"/>
          <w:szCs w:val="22"/>
          <w:shd w:val="clear" w:color="auto" w:fill="FFFFFF"/>
        </w:rPr>
        <w:t>Expectations</w:t>
      </w:r>
    </w:p>
    <w:p w14:paraId="0E50D495" w14:textId="77777777" w:rsidR="004877F9" w:rsidRPr="004877F9" w:rsidRDefault="004877F9" w:rsidP="004877F9">
      <w:pPr>
        <w:shd w:val="clear" w:color="auto" w:fill="FFFFFF"/>
        <w:jc w:val="both"/>
        <w:rPr>
          <w:rFonts w:asciiTheme="minorHAnsi" w:eastAsia="ヒラギノ角ゴ Pro W3" w:hAnsiTheme="minorHAnsi" w:cstheme="minorHAnsi"/>
          <w:b/>
          <w:color w:val="000000"/>
          <w:sz w:val="22"/>
          <w:szCs w:val="22"/>
          <w:shd w:val="clear" w:color="auto" w:fill="FFFFFF"/>
        </w:rPr>
      </w:pPr>
    </w:p>
    <w:p w14:paraId="4DF80862"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 xml:space="preserve">Generic </w:t>
      </w:r>
    </w:p>
    <w:p w14:paraId="3F66708B" w14:textId="77777777" w:rsidR="004877F9" w:rsidRPr="004877F9" w:rsidRDefault="004877F9" w:rsidP="004877F9">
      <w:pPr>
        <w:numPr>
          <w:ilvl w:val="0"/>
          <w:numId w:val="4"/>
        </w:num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ヒラギノ角ゴ Pro W3" w:hAnsiTheme="minorHAnsi" w:cstheme="minorHAnsi"/>
          <w:color w:val="000000"/>
          <w:sz w:val="22"/>
          <w:szCs w:val="22"/>
          <w:shd w:val="clear" w:color="auto" w:fill="FFFFFF"/>
        </w:rPr>
        <w:t>When working with a focus group, the teacher will give written and oral feedback, marking work with the pupils.</w:t>
      </w:r>
    </w:p>
    <w:p w14:paraId="57F84F46" w14:textId="77777777" w:rsidR="004877F9" w:rsidRPr="004877F9" w:rsidRDefault="004877F9" w:rsidP="004877F9">
      <w:pPr>
        <w:numPr>
          <w:ilvl w:val="0"/>
          <w:numId w:val="4"/>
        </w:num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ヒラギノ角ゴ Pro W3" w:hAnsiTheme="minorHAnsi" w:cstheme="minorHAnsi"/>
          <w:color w:val="000000"/>
          <w:sz w:val="22"/>
          <w:szCs w:val="22"/>
          <w:shd w:val="clear" w:color="auto" w:fill="FFFFFF"/>
        </w:rPr>
        <w:t>Pupils will be given clear expectations through feedback of high standards of presentation.</w:t>
      </w:r>
    </w:p>
    <w:p w14:paraId="6C0614E8" w14:textId="77777777" w:rsidR="004877F9" w:rsidRPr="004877F9" w:rsidRDefault="004877F9" w:rsidP="004877F9">
      <w:pPr>
        <w:numPr>
          <w:ilvl w:val="0"/>
          <w:numId w:val="4"/>
        </w:num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ヒラギノ角ゴ Pro W3" w:hAnsiTheme="minorHAnsi" w:cstheme="minorHAnsi"/>
          <w:color w:val="000000"/>
          <w:sz w:val="22"/>
          <w:szCs w:val="22"/>
          <w:shd w:val="clear" w:color="auto" w:fill="FFFFFF"/>
        </w:rPr>
        <w:t>When verbal feedback is given, VF will be written in the child’s book at the point of intervention. A short reference to the teaching point/s will be noted if appropriate.</w:t>
      </w:r>
    </w:p>
    <w:p w14:paraId="405CF860" w14:textId="77777777" w:rsidR="004877F9" w:rsidRPr="004877F9" w:rsidRDefault="004877F9" w:rsidP="004877F9">
      <w:pPr>
        <w:numPr>
          <w:ilvl w:val="0"/>
          <w:numId w:val="4"/>
        </w:num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ヒラギノ角ゴ Pro W3" w:hAnsiTheme="minorHAnsi" w:cstheme="minorHAnsi"/>
          <w:color w:val="000000"/>
          <w:sz w:val="22"/>
          <w:szCs w:val="22"/>
          <w:shd w:val="clear" w:color="auto" w:fill="FFFFFF"/>
        </w:rPr>
        <w:t>Motivational stamps will be used where appropriate.</w:t>
      </w:r>
    </w:p>
    <w:p w14:paraId="49B14A86" w14:textId="77777777" w:rsidR="004877F9" w:rsidRPr="004877F9" w:rsidRDefault="004877F9" w:rsidP="004877F9">
      <w:pPr>
        <w:shd w:val="clear" w:color="auto" w:fill="FFFFFF"/>
        <w:ind w:left="720"/>
        <w:jc w:val="both"/>
        <w:rPr>
          <w:rFonts w:asciiTheme="minorHAnsi" w:eastAsia="ヒラギノ角ゴ Pro W3" w:hAnsiTheme="minorHAnsi" w:cstheme="minorHAnsi"/>
          <w:color w:val="000000"/>
          <w:sz w:val="22"/>
          <w:szCs w:val="22"/>
          <w:shd w:val="clear" w:color="auto" w:fill="FFFFFF"/>
        </w:rPr>
      </w:pPr>
    </w:p>
    <w:p w14:paraId="3184D3BE"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English</w:t>
      </w:r>
    </w:p>
    <w:p w14:paraId="4FBBEA6D" w14:textId="77777777" w:rsidR="004877F9" w:rsidRPr="004877F9" w:rsidRDefault="004877F9" w:rsidP="004877F9">
      <w:pPr>
        <w:numPr>
          <w:ilvl w:val="0"/>
          <w:numId w:val="3"/>
        </w:num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At least one piece of writing will be marked for improvement each term.  The developmental comment will scaffold the pupil’s response. These can be open ended and will aim to encourage deeper thinking and metacognition.</w:t>
      </w:r>
    </w:p>
    <w:p w14:paraId="771D3F98" w14:textId="77777777" w:rsidR="004877F9" w:rsidRPr="004877F9" w:rsidRDefault="004877F9" w:rsidP="004877F9">
      <w:pPr>
        <w:shd w:val="clear" w:color="auto" w:fill="FFFFFF"/>
        <w:jc w:val="both"/>
        <w:rPr>
          <w:rFonts w:asciiTheme="minorHAnsi" w:eastAsia="ヒラギノ角ゴ Pro W3" w:hAnsiTheme="minorHAnsi" w:cstheme="minorHAnsi"/>
          <w:color w:val="000000"/>
          <w:sz w:val="22"/>
          <w:szCs w:val="22"/>
          <w:shd w:val="clear" w:color="auto" w:fill="FFFFFF"/>
        </w:rPr>
      </w:pPr>
    </w:p>
    <w:p w14:paraId="381DAEEB"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proofErr w:type="spellStart"/>
      <w:r w:rsidRPr="004877F9">
        <w:rPr>
          <w:rFonts w:asciiTheme="minorHAnsi" w:eastAsia="Helvetica" w:hAnsiTheme="minorHAnsi" w:cstheme="minorHAnsi"/>
          <w:color w:val="000000"/>
          <w:sz w:val="22"/>
          <w:szCs w:val="22"/>
          <w:shd w:val="clear" w:color="auto" w:fill="FFFFFF"/>
        </w:rPr>
        <w:t>Maths</w:t>
      </w:r>
      <w:proofErr w:type="spellEnd"/>
    </w:p>
    <w:p w14:paraId="65CC3B38" w14:textId="77777777" w:rsidR="004877F9" w:rsidRPr="004877F9" w:rsidRDefault="004877F9" w:rsidP="004877F9">
      <w:pPr>
        <w:numPr>
          <w:ilvl w:val="0"/>
          <w:numId w:val="3"/>
        </w:num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Where possible feedback will be ongoing throughout a lesson, including use of self and peer review.</w:t>
      </w:r>
    </w:p>
    <w:p w14:paraId="6708C8FB" w14:textId="77777777" w:rsidR="004877F9" w:rsidRPr="004877F9" w:rsidRDefault="004877F9" w:rsidP="004877F9">
      <w:pPr>
        <w:numPr>
          <w:ilvl w:val="0"/>
          <w:numId w:val="3"/>
        </w:num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Pink highlighter will be used to identify misconceptions and develop deeper thinking and metacognition.</w:t>
      </w:r>
    </w:p>
    <w:p w14:paraId="571325C4" w14:textId="77777777" w:rsidR="004877F9" w:rsidRPr="004877F9" w:rsidRDefault="004877F9" w:rsidP="004877F9">
      <w:pPr>
        <w:shd w:val="clear" w:color="auto" w:fill="FFFFFF"/>
        <w:ind w:left="720"/>
        <w:jc w:val="both"/>
        <w:rPr>
          <w:rFonts w:asciiTheme="minorHAnsi" w:eastAsia="Helvetica" w:hAnsiTheme="minorHAnsi" w:cstheme="minorHAnsi"/>
          <w:color w:val="000000"/>
          <w:sz w:val="22"/>
          <w:szCs w:val="22"/>
          <w:shd w:val="clear" w:color="auto" w:fill="FFFFFF"/>
        </w:rPr>
      </w:pPr>
    </w:p>
    <w:p w14:paraId="149CAF37" w14:textId="77777777" w:rsidR="004877F9" w:rsidRPr="004877F9" w:rsidRDefault="004877F9" w:rsidP="004877F9">
      <w:pPr>
        <w:shd w:val="clear" w:color="auto" w:fill="FFFFFF"/>
        <w:ind w:left="720"/>
        <w:jc w:val="both"/>
        <w:rPr>
          <w:rFonts w:asciiTheme="minorHAnsi" w:eastAsia="Helvetica" w:hAnsiTheme="minorHAnsi" w:cstheme="minorHAnsi"/>
          <w:color w:val="000000"/>
          <w:sz w:val="22"/>
          <w:szCs w:val="22"/>
          <w:shd w:val="clear" w:color="auto" w:fill="FFFFFF"/>
        </w:rPr>
      </w:pPr>
    </w:p>
    <w:p w14:paraId="59FA90BE" w14:textId="77777777" w:rsidR="004877F9" w:rsidRPr="004877F9" w:rsidRDefault="004877F9" w:rsidP="004877F9">
      <w:pPr>
        <w:shd w:val="clear" w:color="auto" w:fill="FFFFFF"/>
        <w:jc w:val="both"/>
        <w:rPr>
          <w:rFonts w:asciiTheme="minorHAnsi" w:eastAsia="Helvetica"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Other subjects</w:t>
      </w:r>
    </w:p>
    <w:p w14:paraId="7C8FB8F7" w14:textId="77777777" w:rsidR="004877F9" w:rsidRPr="004877F9" w:rsidRDefault="004877F9" w:rsidP="004877F9">
      <w:pPr>
        <w:numPr>
          <w:ilvl w:val="0"/>
          <w:numId w:val="4"/>
        </w:numPr>
        <w:shd w:val="clear" w:color="auto" w:fill="FFFFFF"/>
        <w:jc w:val="both"/>
        <w:rPr>
          <w:rFonts w:asciiTheme="minorHAnsi" w:eastAsia="ヒラギノ角ゴ Pro W3" w:hAnsiTheme="minorHAnsi" w:cstheme="minorHAnsi"/>
          <w:color w:val="000000"/>
          <w:sz w:val="22"/>
          <w:szCs w:val="22"/>
          <w:shd w:val="clear" w:color="auto" w:fill="FFFFFF"/>
        </w:rPr>
      </w:pPr>
      <w:r w:rsidRPr="004877F9">
        <w:rPr>
          <w:rFonts w:asciiTheme="minorHAnsi" w:eastAsia="Helvetica" w:hAnsiTheme="minorHAnsi" w:cstheme="minorHAnsi"/>
          <w:color w:val="000000"/>
          <w:sz w:val="22"/>
          <w:szCs w:val="22"/>
          <w:shd w:val="clear" w:color="auto" w:fill="FFFFFF"/>
        </w:rPr>
        <w:t>Written and oral feedback will used to clarify misconceptions and promote deeper thinking and metacognition.</w:t>
      </w:r>
    </w:p>
    <w:p w14:paraId="30B7C3CF" w14:textId="77777777" w:rsidR="004877F9" w:rsidRPr="004877F9" w:rsidRDefault="004877F9" w:rsidP="004877F9">
      <w:pPr>
        <w:pStyle w:val="Heading2"/>
        <w:jc w:val="both"/>
        <w:rPr>
          <w:rFonts w:asciiTheme="minorHAnsi" w:hAnsiTheme="minorHAnsi" w:cstheme="minorHAnsi"/>
          <w:b/>
          <w:sz w:val="22"/>
          <w:szCs w:val="22"/>
        </w:rPr>
      </w:pPr>
      <w:r w:rsidRPr="004877F9">
        <w:rPr>
          <w:rFonts w:asciiTheme="minorHAnsi" w:eastAsia="Helvetica" w:hAnsiTheme="minorHAnsi" w:cstheme="minorHAnsi"/>
          <w:b/>
          <w:sz w:val="22"/>
          <w:szCs w:val="22"/>
        </w:rPr>
        <w:lastRenderedPageBreak/>
        <w:t>Monitoring and review</w:t>
      </w:r>
    </w:p>
    <w:p w14:paraId="14DF9B38" w14:textId="77777777" w:rsidR="004877F9" w:rsidRPr="004877F9" w:rsidRDefault="004877F9" w:rsidP="004877F9">
      <w:pPr>
        <w:shd w:val="clear" w:color="auto" w:fill="FFFFFF"/>
        <w:jc w:val="both"/>
        <w:rPr>
          <w:rFonts w:asciiTheme="minorHAnsi" w:eastAsia="ヒラギノ角ゴ Pro W3" w:hAnsiTheme="minorHAnsi" w:cstheme="minorHAnsi"/>
          <w:color w:val="000000"/>
          <w:sz w:val="22"/>
          <w:szCs w:val="22"/>
          <w:shd w:val="clear" w:color="auto" w:fill="FFFFFF"/>
        </w:rPr>
      </w:pPr>
    </w:p>
    <w:p w14:paraId="61525D9A" w14:textId="77777777" w:rsidR="004877F9" w:rsidRPr="004877F9" w:rsidRDefault="004877F9" w:rsidP="004877F9">
      <w:pPr>
        <w:pStyle w:val="Body1"/>
        <w:shd w:val="clear" w:color="auto" w:fill="FFFFFF"/>
        <w:jc w:val="both"/>
        <w:rPr>
          <w:rFonts w:asciiTheme="minorHAnsi" w:eastAsia="Helvetica"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We are aware of the need to monitor and update the school's feedback policy on a regular basis, so that we can take account of improvements made in our practice.  We will therefore review this policy in two years, or earlier if necessary.</w:t>
      </w:r>
    </w:p>
    <w:p w14:paraId="2FDDC7DF" w14:textId="77777777" w:rsidR="004877F9" w:rsidRPr="004877F9" w:rsidRDefault="004877F9" w:rsidP="004877F9">
      <w:pPr>
        <w:pStyle w:val="Body1"/>
        <w:shd w:val="clear" w:color="auto" w:fill="FFFFFF"/>
        <w:jc w:val="both"/>
        <w:rPr>
          <w:rFonts w:asciiTheme="minorHAnsi" w:eastAsia="Helvetica" w:hAnsiTheme="minorHAnsi" w:cstheme="minorHAnsi"/>
          <w:sz w:val="22"/>
          <w:szCs w:val="22"/>
          <w:shd w:val="clear" w:color="auto" w:fill="FFFFFF"/>
        </w:rPr>
      </w:pPr>
    </w:p>
    <w:p w14:paraId="6A497134" w14:textId="4E343F7D" w:rsidR="004877F9" w:rsidRDefault="004877F9" w:rsidP="004877F9">
      <w:pPr>
        <w:pStyle w:val="Body1"/>
        <w:shd w:val="clear" w:color="auto" w:fill="FFFFFF"/>
        <w:jc w:val="both"/>
        <w:rPr>
          <w:rFonts w:asciiTheme="minorHAnsi" w:eastAsia="Helvetica" w:hAnsiTheme="minorHAnsi" w:cstheme="minorHAnsi"/>
          <w:sz w:val="22"/>
          <w:szCs w:val="22"/>
          <w:shd w:val="clear" w:color="auto" w:fill="FFFFFF"/>
        </w:rPr>
      </w:pPr>
      <w:r>
        <w:rPr>
          <w:rFonts w:asciiTheme="minorHAnsi" w:eastAsia="Helvetica" w:hAnsiTheme="minorHAnsi" w:cstheme="minorHAnsi"/>
          <w:sz w:val="22"/>
          <w:szCs w:val="22"/>
          <w:shd w:val="clear" w:color="auto" w:fill="FFFFFF"/>
        </w:rPr>
        <w:t>February</w:t>
      </w:r>
      <w:r w:rsidRPr="004877F9">
        <w:rPr>
          <w:rFonts w:asciiTheme="minorHAnsi" w:eastAsia="Helvetica" w:hAnsiTheme="minorHAnsi" w:cstheme="minorHAnsi"/>
          <w:sz w:val="22"/>
          <w:szCs w:val="22"/>
          <w:shd w:val="clear" w:color="auto" w:fill="FFFFFF"/>
        </w:rPr>
        <w:t xml:space="preserve"> 2026</w:t>
      </w:r>
    </w:p>
    <w:p w14:paraId="1E88C4C4" w14:textId="77777777" w:rsidR="004877F9" w:rsidRPr="004877F9" w:rsidRDefault="004877F9" w:rsidP="004877F9">
      <w:pPr>
        <w:pStyle w:val="Body1"/>
        <w:shd w:val="clear" w:color="auto" w:fill="FFFFFF"/>
        <w:jc w:val="both"/>
        <w:rPr>
          <w:rFonts w:asciiTheme="minorHAnsi" w:eastAsia="Helvetica" w:hAnsiTheme="minorHAnsi" w:cstheme="minorHAnsi"/>
          <w:sz w:val="22"/>
          <w:szCs w:val="22"/>
          <w:shd w:val="clear" w:color="auto" w:fill="FFFFFF"/>
        </w:rPr>
      </w:pPr>
    </w:p>
    <w:p w14:paraId="7FF143C1" w14:textId="77777777" w:rsidR="004877F9" w:rsidRPr="004877F9" w:rsidRDefault="004877F9" w:rsidP="004877F9">
      <w:pPr>
        <w:pStyle w:val="Body1"/>
        <w:shd w:val="clear" w:color="auto" w:fill="FFFFFF"/>
        <w:jc w:val="both"/>
        <w:rPr>
          <w:rFonts w:asciiTheme="minorHAnsi" w:eastAsia="Helvetica" w:hAnsiTheme="minorHAnsi" w:cstheme="minorHAnsi"/>
          <w:sz w:val="22"/>
          <w:szCs w:val="22"/>
          <w:u w:val="single"/>
          <w:shd w:val="clear" w:color="auto" w:fill="FFFFFF"/>
        </w:rPr>
      </w:pPr>
      <w:r w:rsidRPr="004877F9">
        <w:rPr>
          <w:rFonts w:asciiTheme="minorHAnsi" w:eastAsia="Helvetica" w:hAnsiTheme="minorHAnsi" w:cstheme="minorHAnsi"/>
          <w:sz w:val="22"/>
          <w:szCs w:val="22"/>
          <w:u w:val="single"/>
          <w:shd w:val="clear" w:color="auto" w:fill="FFFFFF"/>
        </w:rPr>
        <w:t>References</w:t>
      </w:r>
    </w:p>
    <w:p w14:paraId="65C137ED" w14:textId="77777777" w:rsidR="004877F9" w:rsidRPr="004877F9" w:rsidRDefault="004877F9" w:rsidP="004877F9">
      <w:pPr>
        <w:pStyle w:val="Body1"/>
        <w:shd w:val="clear" w:color="auto" w:fill="FFFFFF"/>
        <w:jc w:val="both"/>
        <w:rPr>
          <w:rFonts w:asciiTheme="minorHAnsi" w:eastAsia="Helvetica" w:hAnsiTheme="minorHAnsi" w:cstheme="minorHAnsi"/>
          <w:sz w:val="22"/>
          <w:szCs w:val="22"/>
          <w:shd w:val="clear" w:color="auto" w:fill="FFFFFF"/>
        </w:rPr>
      </w:pPr>
    </w:p>
    <w:p w14:paraId="408B5FD5" w14:textId="77777777" w:rsidR="004877F9" w:rsidRPr="004877F9" w:rsidRDefault="004877F9" w:rsidP="004877F9">
      <w:pPr>
        <w:pStyle w:val="Body1"/>
        <w:shd w:val="clear" w:color="auto" w:fill="FFFFFF"/>
        <w:jc w:val="both"/>
        <w:rPr>
          <w:rFonts w:asciiTheme="minorHAnsi" w:hAnsiTheme="minorHAnsi" w:cstheme="minorHAnsi"/>
          <w:sz w:val="22"/>
          <w:szCs w:val="22"/>
          <w:shd w:val="clear" w:color="auto" w:fill="FFFFFF"/>
        </w:rPr>
      </w:pPr>
      <w:r w:rsidRPr="004877F9">
        <w:rPr>
          <w:rFonts w:asciiTheme="minorHAnsi" w:eastAsia="Helvetica" w:hAnsiTheme="minorHAnsi" w:cstheme="minorHAnsi"/>
          <w:sz w:val="22"/>
          <w:szCs w:val="22"/>
          <w:shd w:val="clear" w:color="auto" w:fill="FFFFFF"/>
        </w:rPr>
        <w:t>Visible learning for teachers – maximizing impact on learning (John Hattie)</w:t>
      </w:r>
    </w:p>
    <w:p w14:paraId="7F38C2DA" w14:textId="77777777" w:rsidR="00D7308B" w:rsidRPr="004877F9" w:rsidRDefault="00D7308B">
      <w:pPr>
        <w:rPr>
          <w:rFonts w:asciiTheme="minorHAnsi" w:hAnsiTheme="minorHAnsi" w:cstheme="minorHAnsi"/>
          <w:sz w:val="22"/>
          <w:szCs w:val="22"/>
        </w:rPr>
      </w:pPr>
    </w:p>
    <w:sectPr w:rsidR="00D7308B" w:rsidRPr="00487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ヒラギノ角ゴ Pro W3">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bullet"/>
      <w:lvlText w:val="•"/>
      <w:lvlJc w:val="left"/>
      <w:pPr>
        <w:tabs>
          <w:tab w:val="num" w:pos="180"/>
        </w:tabs>
        <w:ind w:left="180" w:firstLine="0"/>
      </w:pPr>
      <w:rPr>
        <w:rFonts w:hint="default"/>
        <w:position w:val="0"/>
      </w:rPr>
    </w:lvl>
    <w:lvl w:ilvl="1">
      <w:start w:val="1"/>
      <w:numFmt w:val="bullet"/>
      <w:suff w:val="nothing"/>
      <w:lvlText w:val="•"/>
      <w:lvlJc w:val="left"/>
      <w:pPr>
        <w:ind w:left="0" w:firstLine="540"/>
      </w:pPr>
      <w:rPr>
        <w:rFonts w:hint="default"/>
        <w:position w:val="0"/>
      </w:rPr>
    </w:lvl>
    <w:lvl w:ilvl="2">
      <w:start w:val="1"/>
      <w:numFmt w:val="bullet"/>
      <w:suff w:val="nothing"/>
      <w:lvlText w:val="•"/>
      <w:lvlJc w:val="left"/>
      <w:pPr>
        <w:ind w:left="0" w:firstLine="900"/>
      </w:pPr>
      <w:rPr>
        <w:rFonts w:hint="default"/>
        <w:position w:val="0"/>
      </w:rPr>
    </w:lvl>
    <w:lvl w:ilvl="3">
      <w:start w:val="1"/>
      <w:numFmt w:val="bullet"/>
      <w:suff w:val="nothing"/>
      <w:lvlText w:val="•"/>
      <w:lvlJc w:val="left"/>
      <w:pPr>
        <w:ind w:left="0" w:firstLine="1260"/>
      </w:pPr>
      <w:rPr>
        <w:rFonts w:hint="default"/>
        <w:position w:val="0"/>
      </w:rPr>
    </w:lvl>
    <w:lvl w:ilvl="4">
      <w:start w:val="1"/>
      <w:numFmt w:val="bullet"/>
      <w:suff w:val="nothing"/>
      <w:lvlText w:val="•"/>
      <w:lvlJc w:val="left"/>
      <w:pPr>
        <w:ind w:left="0" w:firstLine="1620"/>
      </w:pPr>
      <w:rPr>
        <w:rFonts w:hint="default"/>
        <w:position w:val="0"/>
      </w:rPr>
    </w:lvl>
    <w:lvl w:ilvl="5">
      <w:start w:val="1"/>
      <w:numFmt w:val="bullet"/>
      <w:suff w:val="nothing"/>
      <w:lvlText w:val="•"/>
      <w:lvlJc w:val="left"/>
      <w:pPr>
        <w:ind w:left="0" w:firstLine="1980"/>
      </w:pPr>
      <w:rPr>
        <w:rFonts w:hint="default"/>
        <w:position w:val="0"/>
      </w:rPr>
    </w:lvl>
    <w:lvl w:ilvl="6">
      <w:start w:val="1"/>
      <w:numFmt w:val="bullet"/>
      <w:suff w:val="nothing"/>
      <w:lvlText w:val="•"/>
      <w:lvlJc w:val="left"/>
      <w:pPr>
        <w:ind w:left="0" w:firstLine="2340"/>
      </w:pPr>
      <w:rPr>
        <w:rFonts w:hint="default"/>
        <w:position w:val="0"/>
      </w:rPr>
    </w:lvl>
    <w:lvl w:ilvl="7">
      <w:start w:val="1"/>
      <w:numFmt w:val="bullet"/>
      <w:suff w:val="nothing"/>
      <w:lvlText w:val="•"/>
      <w:lvlJc w:val="left"/>
      <w:pPr>
        <w:ind w:left="0" w:firstLine="2700"/>
      </w:pPr>
      <w:rPr>
        <w:rFonts w:hint="default"/>
        <w:position w:val="0"/>
      </w:rPr>
    </w:lvl>
    <w:lvl w:ilvl="8">
      <w:start w:val="1"/>
      <w:numFmt w:val="bullet"/>
      <w:suff w:val="nothing"/>
      <w:lvlText w:val="•"/>
      <w:lvlJc w:val="left"/>
      <w:pPr>
        <w:ind w:left="0" w:firstLine="3060"/>
      </w:pPr>
      <w:rPr>
        <w:rFonts w:hint="default"/>
        <w:position w:val="0"/>
      </w:rPr>
    </w:lvl>
  </w:abstractNum>
  <w:abstractNum w:abstractNumId="1" w15:restartNumberingAfterBreak="0">
    <w:nsid w:val="00000003"/>
    <w:multiLevelType w:val="multilevel"/>
    <w:tmpl w:val="894EE875"/>
    <w:numStyleLink w:val="List0"/>
  </w:abstractNum>
  <w:abstractNum w:abstractNumId="2" w15:restartNumberingAfterBreak="0">
    <w:nsid w:val="1C6A4115"/>
    <w:multiLevelType w:val="hybridMultilevel"/>
    <w:tmpl w:val="A05EAD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61F3E"/>
    <w:multiLevelType w:val="hybridMultilevel"/>
    <w:tmpl w:val="8B50F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A11D6"/>
    <w:multiLevelType w:val="hybridMultilevel"/>
    <w:tmpl w:val="B9240B78"/>
    <w:lvl w:ilvl="0" w:tplc="F6B8A366">
      <w:numFmt w:val="bullet"/>
      <w:lvlText w:val=""/>
      <w:lvlJc w:val="left"/>
      <w:pPr>
        <w:ind w:left="720" w:hanging="360"/>
      </w:pPr>
      <w:rPr>
        <w:rFonts w:ascii="Symbol" w:eastAsia="ヒラギノ角ゴ Pro W3"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7F9"/>
    <w:rsid w:val="004877F9"/>
    <w:rsid w:val="00D73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D8FCF"/>
  <w15:chartTrackingRefBased/>
  <w15:docId w15:val="{8970BDFF-CE89-4831-9214-34E325E64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7F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877F9"/>
    <w:pPr>
      <w:keepNext/>
      <w:spacing w:before="240" w:after="60"/>
      <w:outlineLvl w:val="0"/>
    </w:pPr>
    <w:rPr>
      <w:rFonts w:ascii="Calibri Light" w:hAnsi="Calibri Light"/>
      <w:b/>
      <w:bCs/>
      <w:kern w:val="32"/>
      <w:sz w:val="32"/>
      <w:szCs w:val="32"/>
    </w:rPr>
  </w:style>
  <w:style w:type="paragraph" w:styleId="Heading2">
    <w:name w:val="heading 2"/>
    <w:link w:val="Heading2Char"/>
    <w:qFormat/>
    <w:rsid w:val="004877F9"/>
    <w:pPr>
      <w:keepNext/>
      <w:shd w:val="clear" w:color="auto" w:fill="FFFFFF"/>
      <w:spacing w:before="240" w:after="60" w:line="240" w:lineRule="auto"/>
      <w:outlineLvl w:val="1"/>
    </w:pPr>
    <w:rPr>
      <w:rFonts w:ascii="Arial" w:eastAsia="ヒラギノ角ゴ Pro W3" w:hAnsi="Arial" w:cs="Times New Roman"/>
      <w:color w:val="000000"/>
      <w:sz w:val="20"/>
      <w:szCs w:val="20"/>
      <w:shd w:val="clear" w:color="auto" w:fill="FFFFFF"/>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77F9"/>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rsid w:val="004877F9"/>
    <w:rPr>
      <w:rFonts w:ascii="Arial" w:eastAsia="ヒラギノ角ゴ Pro W3" w:hAnsi="Arial" w:cs="Times New Roman"/>
      <w:color w:val="000000"/>
      <w:sz w:val="20"/>
      <w:szCs w:val="20"/>
      <w:shd w:val="clear" w:color="auto" w:fill="FFFFFF"/>
      <w:lang w:val="en-US" w:eastAsia="en-GB"/>
    </w:rPr>
  </w:style>
  <w:style w:type="paragraph" w:customStyle="1" w:styleId="Body1">
    <w:name w:val="Body 1"/>
    <w:rsid w:val="004877F9"/>
    <w:pPr>
      <w:spacing w:after="0" w:line="240" w:lineRule="auto"/>
      <w:outlineLvl w:val="0"/>
    </w:pPr>
    <w:rPr>
      <w:rFonts w:ascii="Times New Roman" w:eastAsia="ヒラギノ角ゴ Pro W3" w:hAnsi="Times New Roman" w:cs="Times New Roman"/>
      <w:color w:val="000000"/>
      <w:sz w:val="24"/>
      <w:szCs w:val="20"/>
      <w:lang w:val="en-US" w:eastAsia="en-GB"/>
    </w:rPr>
  </w:style>
  <w:style w:type="paragraph" w:customStyle="1" w:styleId="List0">
    <w:name w:val="List 0"/>
    <w:basedOn w:val="Normal"/>
    <w:semiHidden/>
    <w:rsid w:val="004877F9"/>
    <w:pPr>
      <w:numPr>
        <w:numId w:val="1"/>
      </w:numPr>
    </w:pPr>
    <w:rPr>
      <w:sz w:val="20"/>
      <w:szCs w:val="20"/>
      <w:lang w:val="en-GB" w:eastAsia="en-GB"/>
    </w:rPr>
  </w:style>
  <w:style w:type="character" w:customStyle="1" w:styleId="passage-display-bcv">
    <w:name w:val="passage-display-bcv"/>
    <w:rsid w:val="004877F9"/>
  </w:style>
  <w:style w:type="character" w:customStyle="1" w:styleId="text">
    <w:name w:val="text"/>
    <w:rsid w:val="004877F9"/>
  </w:style>
  <w:style w:type="character" w:customStyle="1" w:styleId="indent-1-breaks">
    <w:name w:val="indent-1-breaks"/>
    <w:rsid w:val="004877F9"/>
  </w:style>
  <w:style w:type="character" w:customStyle="1" w:styleId="normaltextrun">
    <w:name w:val="normaltextrun"/>
    <w:basedOn w:val="DefaultParagraphFont"/>
    <w:rsid w:val="004877F9"/>
  </w:style>
  <w:style w:type="character" w:customStyle="1" w:styleId="eop">
    <w:name w:val="eop"/>
    <w:basedOn w:val="DefaultParagraphFont"/>
    <w:rsid w:val="00487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613</Words>
  <Characters>3496</Characters>
  <Application>Microsoft Office Word</Application>
  <DocSecurity>0</DocSecurity>
  <Lines>29</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Mrs Headteacher</cp:lastModifiedBy>
  <cp:revision>1</cp:revision>
  <dcterms:created xsi:type="dcterms:W3CDTF">2026-02-24T09:37:00Z</dcterms:created>
  <dcterms:modified xsi:type="dcterms:W3CDTF">2026-02-24T09:42:00Z</dcterms:modified>
</cp:coreProperties>
</file>