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801BD3" w14:textId="77777777" w:rsidR="000217EF" w:rsidRPr="006C6CCA" w:rsidRDefault="000217EF" w:rsidP="006C6CCA">
      <w:pPr>
        <w:jc w:val="center"/>
        <w:rPr>
          <w:rFonts w:ascii="Comic Sans MS" w:hAnsi="Comic Sans MS"/>
          <w:sz w:val="24"/>
          <w:szCs w:val="24"/>
        </w:rPr>
      </w:pPr>
      <w:r w:rsidRPr="006C6CCA">
        <w:rPr>
          <w:rFonts w:ascii="Comic Sans MS" w:hAnsi="Comic Sans MS"/>
          <w:b/>
          <w:bCs/>
          <w:sz w:val="24"/>
          <w:szCs w:val="24"/>
        </w:rPr>
        <w:t>Temple Ewell Church of England Primary School</w:t>
      </w:r>
      <w:r w:rsidRPr="006C6CCA">
        <w:rPr>
          <w:rFonts w:ascii="Comic Sans MS" w:hAnsi="Comic Sans MS"/>
          <w:b/>
          <w:bCs/>
          <w:sz w:val="24"/>
          <w:szCs w:val="24"/>
        </w:rPr>
        <w:br/>
      </w:r>
      <w:r w:rsidRPr="006C6CCA">
        <w:rPr>
          <w:rFonts w:ascii="Comic Sans MS" w:hAnsi="Comic Sans MS"/>
          <w:sz w:val="24"/>
          <w:szCs w:val="24"/>
        </w:rPr>
        <w:t>Early Years Foundation Stage Policy</w:t>
      </w:r>
    </w:p>
    <w:p w14:paraId="56B82C84" w14:textId="77777777" w:rsidR="000217EF" w:rsidRPr="006C6CCA" w:rsidRDefault="000217EF" w:rsidP="006C6CCA">
      <w:pPr>
        <w:jc w:val="center"/>
        <w:rPr>
          <w:rFonts w:ascii="Comic Sans MS" w:hAnsi="Comic Sans MS"/>
          <w:i/>
          <w:iCs/>
          <w:sz w:val="20"/>
          <w:szCs w:val="20"/>
        </w:rPr>
      </w:pPr>
      <w:r w:rsidRPr="006C6CCA">
        <w:rPr>
          <w:rFonts w:ascii="Comic Sans MS" w:hAnsi="Comic Sans MS"/>
          <w:i/>
          <w:iCs/>
          <w:sz w:val="20"/>
          <w:szCs w:val="20"/>
        </w:rPr>
        <w:t>‘Love your neighbour as yourself’ (Luke 10 v 27)</w:t>
      </w:r>
    </w:p>
    <w:p w14:paraId="7290AD00" w14:textId="77777777" w:rsidR="000217EF" w:rsidRPr="006C6CCA" w:rsidRDefault="000217EF" w:rsidP="000217EF">
      <w:pPr>
        <w:rPr>
          <w:rFonts w:ascii="Comic Sans MS" w:hAnsi="Comic Sans MS"/>
          <w:b/>
          <w:bCs/>
          <w:sz w:val="20"/>
          <w:szCs w:val="20"/>
          <w:u w:val="single"/>
        </w:rPr>
      </w:pPr>
      <w:r w:rsidRPr="006C6CCA">
        <w:rPr>
          <w:rFonts w:ascii="Comic Sans MS" w:hAnsi="Comic Sans MS"/>
          <w:b/>
          <w:bCs/>
          <w:sz w:val="20"/>
          <w:szCs w:val="20"/>
          <w:u w:val="single"/>
        </w:rPr>
        <w:t>1. Subject statement</w:t>
      </w:r>
    </w:p>
    <w:p w14:paraId="3349CC2A"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Intent</w:t>
      </w:r>
    </w:p>
    <w:p w14:paraId="312A4824" w14:textId="1B56277E" w:rsidR="000217EF" w:rsidRPr="006C6CCA" w:rsidRDefault="000217EF" w:rsidP="000217EF">
      <w:pPr>
        <w:rPr>
          <w:rFonts w:ascii="Comic Sans MS" w:hAnsi="Comic Sans MS"/>
          <w:sz w:val="20"/>
          <w:szCs w:val="20"/>
        </w:rPr>
      </w:pPr>
      <w:r w:rsidRPr="006C6CCA">
        <w:rPr>
          <w:rFonts w:ascii="Comic Sans MS" w:hAnsi="Comic Sans MS"/>
          <w:sz w:val="20"/>
          <w:szCs w:val="20"/>
        </w:rPr>
        <w:t>The Early Years Foundation Stage statutory framework states:</w:t>
      </w:r>
    </w:p>
    <w:p w14:paraId="3E1E6199"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 xml:space="preserve">“Every child deserves the best possible start in life and the support that enables them to fulfil their potential. Children develop quickly in the early years and a child’s experiences between birth and age five have a major impact on their future life chances. A secure, safe and happy childhood is important in its own right. Good parenting and </w:t>
      </w:r>
      <w:proofErr w:type="gramStart"/>
      <w:r w:rsidRPr="006C6CCA">
        <w:rPr>
          <w:rFonts w:ascii="Comic Sans MS" w:hAnsi="Comic Sans MS"/>
          <w:sz w:val="20"/>
          <w:szCs w:val="20"/>
        </w:rPr>
        <w:t>high quality</w:t>
      </w:r>
      <w:proofErr w:type="gramEnd"/>
      <w:r w:rsidRPr="006C6CCA">
        <w:rPr>
          <w:rFonts w:ascii="Comic Sans MS" w:hAnsi="Comic Sans MS"/>
          <w:sz w:val="20"/>
          <w:szCs w:val="20"/>
        </w:rPr>
        <w:t xml:space="preserve"> early learning together provide the foundation children need to make the most of their abilities and talents as they grow up.”</w:t>
      </w:r>
    </w:p>
    <w:p w14:paraId="2E93003A"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(Statutory Framework for the Early Years Foundation Stage: group and school-based providers, 2026)</w:t>
      </w:r>
    </w:p>
    <w:p w14:paraId="587C7C26"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It aims to provide:</w:t>
      </w:r>
    </w:p>
    <w:p w14:paraId="3AB397CB" w14:textId="370AB6FC" w:rsidR="000217EF" w:rsidRPr="006C6CCA" w:rsidRDefault="000217EF" w:rsidP="006C6CCA">
      <w:pPr>
        <w:rPr>
          <w:rFonts w:ascii="Comic Sans MS" w:hAnsi="Comic Sans MS"/>
          <w:sz w:val="20"/>
          <w:szCs w:val="20"/>
        </w:rPr>
      </w:pPr>
      <w:r w:rsidRPr="006C6CCA">
        <w:rPr>
          <w:rFonts w:ascii="Comic Sans MS" w:hAnsi="Comic Sans MS"/>
          <w:sz w:val="20"/>
          <w:szCs w:val="20"/>
        </w:rPr>
        <w:t xml:space="preserve">quality and consistency in all early </w:t>
      </w:r>
      <w:r w:rsidR="006C6CCA" w:rsidRPr="006C6CCA">
        <w:rPr>
          <w:rFonts w:ascii="Comic Sans MS" w:hAnsi="Comic Sans MS"/>
          <w:sz w:val="20"/>
          <w:szCs w:val="20"/>
        </w:rPr>
        <w:t>year’s</w:t>
      </w:r>
      <w:r w:rsidRPr="006C6CCA">
        <w:rPr>
          <w:rFonts w:ascii="Comic Sans MS" w:hAnsi="Comic Sans MS"/>
          <w:sz w:val="20"/>
          <w:szCs w:val="20"/>
        </w:rPr>
        <w:t xml:space="preserve"> settings, so that every child makes good progress and no child gets left behind</w:t>
      </w:r>
    </w:p>
    <w:p w14:paraId="16D3265C"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a secure foundation through planning for the learning and development of each individual child, and assessing and reviewing what they have learned regularly</w:t>
      </w:r>
    </w:p>
    <w:p w14:paraId="3D734235"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partnership working between practitioners and with parents and/or carers</w:t>
      </w:r>
    </w:p>
    <w:p w14:paraId="09BFBA3B"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equality of opportunity and anti-discriminatory practice, ensuring that every child is included and supported</w:t>
      </w:r>
    </w:p>
    <w:p w14:paraId="1B582E25"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At Temple Ewell, we recognise the EYFS as vital in laying secure foundations for future learning. We aim to develop children’s independence, confidence, curiosity and love of learning in a safe and secure environment. Through play, exploration and active learning, children are encouraged to think critically, make connections and take appropriate risks in their learning.</w:t>
      </w:r>
    </w:p>
    <w:p w14:paraId="20EF0A93"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Implementation</w:t>
      </w:r>
    </w:p>
    <w:p w14:paraId="0D7567AC"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provide a rich and varied EYFS curriculum through a balance of child-led and adult-led learning. Our two-year cycle supports progression in knowledge and skills while allowing us to respond to children’s interests and needs. Planning is underpinned by the four guiding principles and seven areas of learning within the EYFS.</w:t>
      </w:r>
    </w:p>
    <w:p w14:paraId="6C16E2C9" w14:textId="77777777" w:rsidR="000217EF" w:rsidRPr="006C6CCA" w:rsidRDefault="000217EF" w:rsidP="000217EF">
      <w:pPr>
        <w:rPr>
          <w:rFonts w:ascii="Comic Sans MS" w:hAnsi="Comic Sans MS"/>
          <w:b/>
          <w:bCs/>
          <w:color w:val="000000" w:themeColor="text1"/>
          <w:sz w:val="20"/>
          <w:szCs w:val="20"/>
        </w:rPr>
      </w:pPr>
      <w:r w:rsidRPr="006C6CCA">
        <w:rPr>
          <w:rFonts w:ascii="Comic Sans MS" w:hAnsi="Comic Sans MS"/>
          <w:b/>
          <w:bCs/>
          <w:color w:val="000000" w:themeColor="text1"/>
          <w:sz w:val="20"/>
          <w:szCs w:val="20"/>
        </w:rPr>
        <w:t>The EYFS is based upon four guiding principles:</w:t>
      </w:r>
    </w:p>
    <w:p w14:paraId="450726CA" w14:textId="77777777" w:rsidR="000217EF" w:rsidRPr="006C6CCA" w:rsidRDefault="000217EF" w:rsidP="006C6CCA">
      <w:pPr>
        <w:pStyle w:val="ListParagraph"/>
        <w:rPr>
          <w:rFonts w:ascii="Comic Sans MS" w:hAnsi="Comic Sans MS"/>
          <w:b/>
          <w:bCs/>
          <w:color w:val="000000" w:themeColor="text1"/>
          <w:sz w:val="20"/>
          <w:szCs w:val="20"/>
        </w:rPr>
      </w:pPr>
      <w:r w:rsidRPr="006C6CCA">
        <w:rPr>
          <w:rFonts w:ascii="Comic Sans MS" w:hAnsi="Comic Sans MS"/>
          <w:b/>
          <w:bCs/>
          <w:color w:val="000000" w:themeColor="text1"/>
          <w:sz w:val="20"/>
          <w:szCs w:val="20"/>
        </w:rPr>
        <w:t>A unique child</w:t>
      </w:r>
    </w:p>
    <w:p w14:paraId="3E67F145" w14:textId="77777777" w:rsidR="000217EF" w:rsidRPr="006C6CCA" w:rsidRDefault="000217EF" w:rsidP="006C6CCA">
      <w:pPr>
        <w:pStyle w:val="ListParagraph"/>
        <w:rPr>
          <w:rFonts w:ascii="Comic Sans MS" w:hAnsi="Comic Sans MS"/>
          <w:b/>
          <w:bCs/>
          <w:color w:val="000000" w:themeColor="text1"/>
          <w:sz w:val="20"/>
          <w:szCs w:val="20"/>
        </w:rPr>
      </w:pPr>
      <w:r w:rsidRPr="006C6CCA">
        <w:rPr>
          <w:rFonts w:ascii="Comic Sans MS" w:hAnsi="Comic Sans MS"/>
          <w:b/>
          <w:bCs/>
          <w:color w:val="000000" w:themeColor="text1"/>
          <w:sz w:val="20"/>
          <w:szCs w:val="20"/>
        </w:rPr>
        <w:t>Positive relationships</w:t>
      </w:r>
    </w:p>
    <w:p w14:paraId="349FAE65" w14:textId="77777777" w:rsidR="000217EF" w:rsidRPr="006C6CCA" w:rsidRDefault="000217EF" w:rsidP="006C6CCA">
      <w:pPr>
        <w:pStyle w:val="ListParagraph"/>
        <w:rPr>
          <w:rFonts w:ascii="Comic Sans MS" w:hAnsi="Comic Sans MS"/>
          <w:b/>
          <w:bCs/>
          <w:color w:val="000000" w:themeColor="text1"/>
          <w:sz w:val="20"/>
          <w:szCs w:val="20"/>
        </w:rPr>
      </w:pPr>
      <w:r w:rsidRPr="006C6CCA">
        <w:rPr>
          <w:rFonts w:ascii="Comic Sans MS" w:hAnsi="Comic Sans MS"/>
          <w:b/>
          <w:bCs/>
          <w:color w:val="000000" w:themeColor="text1"/>
          <w:sz w:val="20"/>
          <w:szCs w:val="20"/>
        </w:rPr>
        <w:t>Enabling environments</w:t>
      </w:r>
    </w:p>
    <w:p w14:paraId="6CF239B9" w14:textId="77777777" w:rsidR="000217EF" w:rsidRPr="006C6CCA" w:rsidRDefault="000217EF" w:rsidP="006C6CCA">
      <w:pPr>
        <w:pStyle w:val="ListParagraph"/>
        <w:rPr>
          <w:rFonts w:ascii="Comic Sans MS" w:hAnsi="Comic Sans MS"/>
          <w:b/>
          <w:bCs/>
          <w:color w:val="000000" w:themeColor="text1"/>
          <w:sz w:val="20"/>
          <w:szCs w:val="20"/>
        </w:rPr>
      </w:pPr>
      <w:r w:rsidRPr="006C6CCA">
        <w:rPr>
          <w:rFonts w:ascii="Comic Sans MS" w:hAnsi="Comic Sans MS"/>
          <w:b/>
          <w:bCs/>
          <w:color w:val="000000" w:themeColor="text1"/>
          <w:sz w:val="20"/>
          <w:szCs w:val="20"/>
        </w:rPr>
        <w:t xml:space="preserve">Learning and development </w:t>
      </w:r>
    </w:p>
    <w:p w14:paraId="239D50AA"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A unique child</w:t>
      </w:r>
    </w:p>
    <w:p w14:paraId="652C574F"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recognise that every child is a competent learner who can be resilient, capable, confident, and self-assured. We understand that children develop in individual ways and at varying rates. Children’s attitudes and dispositions to learning are influenced by feedback from others; we use praise and encouragement as well as celebration and rewards to encourage and develop a positive attitude to learning.</w:t>
      </w:r>
    </w:p>
    <w:p w14:paraId="711E4B76"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Positive relationships</w:t>
      </w:r>
    </w:p>
    <w:p w14:paraId="3241DEEF"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recognise that children learn to be strong and independent from secure relationships and aim to develop caring, respectful, and professional relationships with the children and their families.</w:t>
      </w:r>
    </w:p>
    <w:p w14:paraId="24125469"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lastRenderedPageBreak/>
        <w:t>Enabling environments</w:t>
      </w:r>
    </w:p>
    <w:p w14:paraId="6E3D14F6"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understand that the environment plays a key role in supporting and extending the children’s development. Through observations and engaging the learners’ voice we assess the children’s interests, development and learning needs before planning engaging, challenging and achievable activities and experiences to extend their learning and foster an enthusiasm for learning.</w:t>
      </w:r>
    </w:p>
    <w:p w14:paraId="385A12E2"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Spirituality</w:t>
      </w:r>
    </w:p>
    <w:p w14:paraId="72934922"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In the Early Years Foundation Stage, we nurture children’s spiritual development through awe, wonder and curiosity about the world. Through stories, nature, creative experiences and opportunities for reflection, children explore emotions, relationships, values and their sense of self. Our inclusive approach respects all faiths and backgrounds and supports children to develop empathy, belonging, resilience and their own sense of identity and meaning.</w:t>
      </w:r>
    </w:p>
    <w:p w14:paraId="17697FCF"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Impact</w:t>
      </w:r>
    </w:p>
    <w:p w14:paraId="4558F5C0"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Our child-focused approach provides an engaging, high-quality education that builds strong foundations for future learning. Children develop confidence, creativity and independence and learn to apply their knowledge and skills across different areas of learning.</w:t>
      </w:r>
    </w:p>
    <w:p w14:paraId="00D8A085"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recognise each child as an individual and support them to progress from their own starting points. Children are encouraged to make connections, ask and answer questions, work independently and with others, and build on their knowledge and understanding as they move through school.</w:t>
      </w:r>
    </w:p>
    <w:p w14:paraId="1192B2A9" w14:textId="77777777" w:rsidR="000217EF" w:rsidRPr="006C6CCA" w:rsidRDefault="000217EF" w:rsidP="000217EF">
      <w:pPr>
        <w:rPr>
          <w:rFonts w:ascii="Comic Sans MS" w:hAnsi="Comic Sans MS"/>
          <w:b/>
          <w:bCs/>
          <w:sz w:val="20"/>
          <w:szCs w:val="20"/>
          <w:u w:val="single"/>
        </w:rPr>
      </w:pPr>
      <w:r w:rsidRPr="006C6CCA">
        <w:rPr>
          <w:rFonts w:ascii="Comic Sans MS" w:hAnsi="Comic Sans MS"/>
          <w:b/>
          <w:bCs/>
          <w:sz w:val="20"/>
          <w:szCs w:val="20"/>
          <w:u w:val="single"/>
        </w:rPr>
        <w:t>2. Teaching and Learning</w:t>
      </w:r>
    </w:p>
    <w:p w14:paraId="43DCB48B"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Areas of learning</w:t>
      </w:r>
    </w:p>
    <w:p w14:paraId="050711DA"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Within the EYFS, learning and development is categorised into three prime areas of learning:</w:t>
      </w:r>
    </w:p>
    <w:p w14:paraId="70ADC6AA" w14:textId="77777777" w:rsidR="006C6CCA" w:rsidRDefault="000217EF" w:rsidP="006C6CCA">
      <w:pPr>
        <w:pStyle w:val="ListParagraph"/>
        <w:numPr>
          <w:ilvl w:val="0"/>
          <w:numId w:val="7"/>
        </w:numPr>
        <w:rPr>
          <w:rFonts w:ascii="Comic Sans MS" w:hAnsi="Comic Sans MS"/>
          <w:sz w:val="20"/>
          <w:szCs w:val="20"/>
        </w:rPr>
      </w:pPr>
      <w:r w:rsidRPr="006C6CCA">
        <w:rPr>
          <w:rFonts w:ascii="Comic Sans MS" w:hAnsi="Comic Sans MS"/>
          <w:sz w:val="20"/>
          <w:szCs w:val="20"/>
        </w:rPr>
        <w:t>Communication and language</w:t>
      </w:r>
    </w:p>
    <w:p w14:paraId="101E6A82" w14:textId="77777777" w:rsidR="006C6CCA" w:rsidRDefault="000217EF" w:rsidP="006C6CCA">
      <w:pPr>
        <w:pStyle w:val="ListParagraph"/>
        <w:numPr>
          <w:ilvl w:val="0"/>
          <w:numId w:val="7"/>
        </w:numPr>
        <w:rPr>
          <w:rFonts w:ascii="Comic Sans MS" w:hAnsi="Comic Sans MS"/>
          <w:sz w:val="20"/>
          <w:szCs w:val="20"/>
        </w:rPr>
      </w:pPr>
      <w:r w:rsidRPr="006C6CCA">
        <w:rPr>
          <w:rFonts w:ascii="Comic Sans MS" w:hAnsi="Comic Sans MS"/>
          <w:sz w:val="20"/>
          <w:szCs w:val="20"/>
        </w:rPr>
        <w:t>Personal, social, and emotional development</w:t>
      </w:r>
    </w:p>
    <w:p w14:paraId="34901B9C" w14:textId="77777777" w:rsidR="006C6CCA" w:rsidRDefault="000217EF" w:rsidP="000217EF">
      <w:pPr>
        <w:pStyle w:val="ListParagraph"/>
        <w:numPr>
          <w:ilvl w:val="0"/>
          <w:numId w:val="7"/>
        </w:numPr>
        <w:rPr>
          <w:rFonts w:ascii="Comic Sans MS" w:hAnsi="Comic Sans MS"/>
          <w:sz w:val="20"/>
          <w:szCs w:val="20"/>
        </w:rPr>
      </w:pPr>
      <w:r w:rsidRPr="006C6CCA">
        <w:rPr>
          <w:rFonts w:ascii="Comic Sans MS" w:hAnsi="Comic Sans MS"/>
          <w:sz w:val="20"/>
          <w:szCs w:val="20"/>
        </w:rPr>
        <w:t>Physical development</w:t>
      </w:r>
    </w:p>
    <w:p w14:paraId="2FCE70FC" w14:textId="4B55C5BF" w:rsidR="000217EF" w:rsidRPr="006C6CCA" w:rsidRDefault="000217EF" w:rsidP="006C6CCA">
      <w:pPr>
        <w:rPr>
          <w:rFonts w:ascii="Comic Sans MS" w:hAnsi="Comic Sans MS"/>
          <w:sz w:val="20"/>
          <w:szCs w:val="20"/>
        </w:rPr>
      </w:pPr>
      <w:r w:rsidRPr="006C6CCA">
        <w:rPr>
          <w:rFonts w:ascii="Comic Sans MS" w:hAnsi="Comic Sans MS"/>
          <w:sz w:val="20"/>
          <w:szCs w:val="20"/>
        </w:rPr>
        <w:t>Additionally, there are four specific areas of learning:</w:t>
      </w:r>
    </w:p>
    <w:p w14:paraId="4CCC516D" w14:textId="77777777" w:rsidR="006C6CCA" w:rsidRDefault="000217EF" w:rsidP="006C6CCA">
      <w:pPr>
        <w:pStyle w:val="ListParagraph"/>
        <w:numPr>
          <w:ilvl w:val="0"/>
          <w:numId w:val="8"/>
        </w:numPr>
        <w:rPr>
          <w:rFonts w:ascii="Comic Sans MS" w:hAnsi="Comic Sans MS"/>
          <w:sz w:val="20"/>
          <w:szCs w:val="20"/>
        </w:rPr>
      </w:pPr>
      <w:r w:rsidRPr="006C6CCA">
        <w:rPr>
          <w:rFonts w:ascii="Comic Sans MS" w:hAnsi="Comic Sans MS"/>
          <w:sz w:val="20"/>
          <w:szCs w:val="20"/>
        </w:rPr>
        <w:t>Literacy</w:t>
      </w:r>
    </w:p>
    <w:p w14:paraId="72C40403" w14:textId="77777777" w:rsidR="006C6CCA" w:rsidRDefault="000217EF" w:rsidP="006C6CCA">
      <w:pPr>
        <w:pStyle w:val="ListParagraph"/>
        <w:numPr>
          <w:ilvl w:val="0"/>
          <w:numId w:val="8"/>
        </w:numPr>
        <w:rPr>
          <w:rFonts w:ascii="Comic Sans MS" w:hAnsi="Comic Sans MS"/>
          <w:sz w:val="20"/>
          <w:szCs w:val="20"/>
        </w:rPr>
      </w:pPr>
      <w:r w:rsidRPr="006C6CCA">
        <w:rPr>
          <w:rFonts w:ascii="Comic Sans MS" w:hAnsi="Comic Sans MS"/>
          <w:sz w:val="20"/>
          <w:szCs w:val="20"/>
        </w:rPr>
        <w:t>Maths</w:t>
      </w:r>
    </w:p>
    <w:p w14:paraId="22FE08BD" w14:textId="77777777" w:rsidR="006C6CCA" w:rsidRDefault="000217EF" w:rsidP="006C6CCA">
      <w:pPr>
        <w:pStyle w:val="ListParagraph"/>
        <w:numPr>
          <w:ilvl w:val="0"/>
          <w:numId w:val="8"/>
        </w:numPr>
        <w:rPr>
          <w:rFonts w:ascii="Comic Sans MS" w:hAnsi="Comic Sans MS"/>
          <w:sz w:val="20"/>
          <w:szCs w:val="20"/>
        </w:rPr>
      </w:pPr>
      <w:r w:rsidRPr="006C6CCA">
        <w:rPr>
          <w:rFonts w:ascii="Comic Sans MS" w:hAnsi="Comic Sans MS"/>
          <w:sz w:val="20"/>
          <w:szCs w:val="20"/>
        </w:rPr>
        <w:t>Understanding the world</w:t>
      </w:r>
    </w:p>
    <w:p w14:paraId="686E2044" w14:textId="2EE1AEDC" w:rsidR="000217EF" w:rsidRPr="006C6CCA" w:rsidRDefault="000217EF" w:rsidP="006C6CCA">
      <w:pPr>
        <w:pStyle w:val="ListParagraph"/>
        <w:numPr>
          <w:ilvl w:val="0"/>
          <w:numId w:val="8"/>
        </w:numPr>
        <w:rPr>
          <w:rFonts w:ascii="Comic Sans MS" w:hAnsi="Comic Sans MS"/>
          <w:sz w:val="20"/>
          <w:szCs w:val="20"/>
        </w:rPr>
      </w:pPr>
      <w:r w:rsidRPr="006C6CCA">
        <w:rPr>
          <w:rFonts w:ascii="Comic Sans MS" w:hAnsi="Comic Sans MS"/>
          <w:sz w:val="20"/>
          <w:szCs w:val="20"/>
        </w:rPr>
        <w:t>Expressive arts and design</w:t>
      </w:r>
    </w:p>
    <w:p w14:paraId="63D8BA93"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The Foundation Stage is organised so that children can explore and learn securely and safely, with spaces for active learning, quieter experiences and rest. We value the EYFS as the foundation for children’s future learning and development.</w:t>
      </w:r>
    </w:p>
    <w:p w14:paraId="0C7A8C7F"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Our EYFS team creates a nurturing and stimulating environment that supports purposeful play, exploration and adult-guided learning. Children are encouraged to draw on previous experiences and apply their understanding in a range of meaningful contexts.</w:t>
      </w:r>
    </w:p>
    <w:p w14:paraId="546C979D" w14:textId="77777777" w:rsidR="00C271D2" w:rsidRPr="006C6CCA" w:rsidRDefault="006C6CCA">
      <w:pPr>
        <w:rPr>
          <w:rFonts w:ascii="Comic Sans MS" w:hAnsi="Comic Sans MS"/>
          <w:b/>
          <w:bCs/>
          <w:i/>
          <w:iCs/>
          <w:sz w:val="20"/>
          <w:szCs w:val="20"/>
        </w:rPr>
      </w:pPr>
      <w:r w:rsidRPr="006C6CCA">
        <w:rPr>
          <w:rFonts w:ascii="Comic Sans MS" w:hAnsi="Comic Sans MS"/>
          <w:b/>
          <w:bCs/>
          <w:i/>
          <w:iCs/>
          <w:sz w:val="20"/>
          <w:szCs w:val="20"/>
        </w:rPr>
        <w:t>Screen use and digital technology</w:t>
      </w:r>
    </w:p>
    <w:p w14:paraId="650133B4" w14:textId="46252A6D" w:rsidR="00C271D2" w:rsidRPr="006C6CCA" w:rsidRDefault="006C6CCA">
      <w:pPr>
        <w:rPr>
          <w:rFonts w:ascii="Comic Sans MS" w:hAnsi="Comic Sans MS"/>
          <w:sz w:val="20"/>
          <w:szCs w:val="20"/>
        </w:rPr>
      </w:pPr>
      <w:r w:rsidRPr="006C6CCA">
        <w:rPr>
          <w:rFonts w:ascii="Comic Sans MS" w:hAnsi="Comic Sans MS"/>
          <w:sz w:val="20"/>
          <w:szCs w:val="20"/>
        </w:rPr>
        <w:t>Digi</w:t>
      </w:r>
      <w:r w:rsidRPr="006C6CCA">
        <w:rPr>
          <w:rFonts w:ascii="Comic Sans MS" w:hAnsi="Comic Sans MS"/>
          <w:sz w:val="20"/>
          <w:szCs w:val="20"/>
        </w:rPr>
        <w:t>tal technology is used purposefully and appropriately to enhance learning rather than replace high-quality interactions, play, physical activity, communication, exploration and first-hand experiences. Staff consider the purpose, content, context and durati</w:t>
      </w:r>
      <w:r w:rsidRPr="006C6CCA">
        <w:rPr>
          <w:rFonts w:ascii="Comic Sans MS" w:hAnsi="Comic Sans MS"/>
          <w:sz w:val="20"/>
          <w:szCs w:val="20"/>
        </w:rPr>
        <w:t>on of screen use and support children to develop healthy and balanced habits when using digital technology.</w:t>
      </w:r>
    </w:p>
    <w:p w14:paraId="7A298024"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Writing in Reception</w:t>
      </w:r>
    </w:p>
    <w:p w14:paraId="2525D9AB"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lastRenderedPageBreak/>
        <w:t>In line with the July 2025 Early Writing Framework, we ensure that the teaching of writing in Reception is fully integrated into our daily curriculum. We recognise that strong foundations in spoken language, vocabulary, phonics, and fine motor skills are essential for successful writing. Writing opportunities are embedded across the environment through purposeful, engaging contexts that link to children’s interests and experiences.</w:t>
      </w:r>
    </w:p>
    <w:p w14:paraId="381C40E0"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We provide:</w:t>
      </w:r>
    </w:p>
    <w:p w14:paraId="2EF19D5B"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Daily phonics teaching following our school’s chosen Systematic Synthetic Phonics programme, Bug Club, with explicit links to writing.</w:t>
      </w:r>
    </w:p>
    <w:p w14:paraId="062E6695"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Regular transcription practice (letter formation, spelling of common exception words, and handwriting) to develop fluency and automaticity.</w:t>
      </w:r>
    </w:p>
    <w:p w14:paraId="3D221049"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Opportunities for composition, where children orally rehearse sentences before writing, draw on their growing phonics knowledge to spell, and re-read their writing to check for meaning.</w:t>
      </w:r>
    </w:p>
    <w:p w14:paraId="5ED79629"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Adult modelling of writing for real purposes, demonstrating the thought process behind composition and transcription.</w:t>
      </w:r>
    </w:p>
    <w:p w14:paraId="0FA89457"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Differentiated support and early intervention for children at risk of falling behind, informed by ongoing assessment.</w:t>
      </w:r>
    </w:p>
    <w:p w14:paraId="514F813B" w14:textId="77777777" w:rsidR="000217EF" w:rsidRPr="006C6CCA" w:rsidRDefault="000217EF" w:rsidP="006C6CCA">
      <w:pPr>
        <w:rPr>
          <w:rFonts w:ascii="Comic Sans MS" w:hAnsi="Comic Sans MS"/>
          <w:sz w:val="20"/>
          <w:szCs w:val="20"/>
        </w:rPr>
      </w:pPr>
      <w:r w:rsidRPr="006C6CCA">
        <w:rPr>
          <w:rFonts w:ascii="Comic Sans MS" w:hAnsi="Comic Sans MS"/>
          <w:sz w:val="20"/>
          <w:szCs w:val="20"/>
        </w:rPr>
        <w:t>Integration with reading, ensuring that children see themselves as readers and writers from the earliest stage.</w:t>
      </w:r>
    </w:p>
    <w:p w14:paraId="721D940A"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value and celebrate all early attempts at writing, building children’s confidence so they develop a positive identity as writers.</w:t>
      </w:r>
    </w:p>
    <w:p w14:paraId="73C53B24" w14:textId="77777777" w:rsidR="000217EF" w:rsidRPr="006C6CCA" w:rsidRDefault="000217EF" w:rsidP="000217EF">
      <w:pPr>
        <w:rPr>
          <w:rFonts w:ascii="Comic Sans MS" w:hAnsi="Comic Sans MS"/>
          <w:sz w:val="20"/>
          <w:szCs w:val="20"/>
        </w:rPr>
      </w:pPr>
      <w:r w:rsidRPr="006C6CCA">
        <w:rPr>
          <w:rFonts w:ascii="Comic Sans MS" w:hAnsi="Comic Sans MS"/>
          <w:b/>
          <w:bCs/>
          <w:sz w:val="20"/>
          <w:szCs w:val="20"/>
          <w:u w:val="single"/>
        </w:rPr>
        <w:t>3. Assessment</w:t>
      </w:r>
    </w:p>
    <w:p w14:paraId="707AC97D"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Children’s progress is monitored throughout their time at Temple Ewell and used to inform teaching and learning. By the end of the Foundation Stage, children are assessed against the Early Learning Goals in the current EYFS statutory framework (2026).</w:t>
      </w:r>
    </w:p>
    <w:p w14:paraId="3190B287"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Assessment is ongoing and proportionate. Practitioners build an understanding of children’s learning through observation, interaction, questioning and discussion, and by considering how children apply their knowledge and skills in different contexts.</w:t>
      </w:r>
    </w:p>
    <w:p w14:paraId="171DB119"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Baseline assessment</w:t>
      </w:r>
    </w:p>
    <w:p w14:paraId="691FCD91"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Children complete the statutory Reception Baseline Assessment within the required timeframe. The EYFS team also builds a holistic picture of each child’s starting points through observation, interaction, parental views and information from previous settings.</w:t>
      </w:r>
    </w:p>
    <w:p w14:paraId="041E2A71"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Ongoing assessment</w:t>
      </w:r>
    </w:p>
    <w:p w14:paraId="144EE0B5"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Ongoing assessment is embedded in everyday interactions, child-initiated play and adult-led learning. Practitioners use what they know about each child to identify next steps and adapt provision. Parents and carers are encouraged to contribute observations of learning at home.</w:t>
      </w:r>
    </w:p>
    <w:p w14:paraId="310F4750" w14:textId="77777777" w:rsidR="000217EF" w:rsidRPr="006C6CCA" w:rsidRDefault="000217EF" w:rsidP="000217EF">
      <w:pPr>
        <w:rPr>
          <w:rFonts w:ascii="Comic Sans MS" w:hAnsi="Comic Sans MS"/>
          <w:b/>
          <w:bCs/>
          <w:i/>
          <w:iCs/>
          <w:sz w:val="20"/>
          <w:szCs w:val="20"/>
        </w:rPr>
      </w:pPr>
      <w:r w:rsidRPr="006C6CCA">
        <w:rPr>
          <w:rFonts w:ascii="Comic Sans MS" w:hAnsi="Comic Sans MS"/>
          <w:b/>
          <w:bCs/>
          <w:i/>
          <w:iCs/>
          <w:sz w:val="20"/>
          <w:szCs w:val="20"/>
        </w:rPr>
        <w:t>Summative and formative assessment</w:t>
      </w:r>
    </w:p>
    <w:p w14:paraId="322F8D73"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Ongoing and summative assessment help us understand children’s needs, celebrate progress and inform future teaching. At the end of Reception, each child is assessed against the Early Learning Goals for the EYFS Profile. Outcomes are shared with parents and Year 1 staff to support effective transition into KS1.</w:t>
      </w:r>
    </w:p>
    <w:p w14:paraId="65522FE5"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The Acorns team meet with the Head Teacher and SENCO every six weeks to discuss pupil progress, supportive interventions and opportunities to develop mastery.</w:t>
      </w:r>
    </w:p>
    <w:p w14:paraId="1D044A19"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 xml:space="preserve">Parents and carers are invited into class for ‘Drop ins’ to keep up to date with children’s learning. Parents’ Consultation meetings take place three times in the year. Parents are encouraged to share ‘home learning’ and </w:t>
      </w:r>
      <w:r w:rsidRPr="006C6CCA">
        <w:rPr>
          <w:rFonts w:ascii="Comic Sans MS" w:hAnsi="Comic Sans MS"/>
          <w:sz w:val="20"/>
          <w:szCs w:val="20"/>
        </w:rPr>
        <w:lastRenderedPageBreak/>
        <w:t>‘wow’ moments with the Early Years team to help gain a holistic understanding of the child, their interests, and their learning throughout the year.</w:t>
      </w:r>
    </w:p>
    <w:p w14:paraId="489B55C2"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 xml:space="preserve">4. </w:t>
      </w:r>
      <w:r w:rsidRPr="006C6CCA">
        <w:rPr>
          <w:rFonts w:ascii="Comic Sans MS" w:hAnsi="Comic Sans MS"/>
          <w:b/>
          <w:bCs/>
          <w:sz w:val="20"/>
          <w:szCs w:val="20"/>
          <w:u w:val="single"/>
        </w:rPr>
        <w:t>Planning</w:t>
      </w:r>
    </w:p>
    <w:p w14:paraId="0A35C18E"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Planning builds on what children know and can already do and is informed by ongoing assessment, interests and learning needs. The Acorns team uses the two-year curriculum cycle to guide weekly and daily planning, adapting provision where appropriate in response to the cohort and individual children.</w:t>
      </w:r>
    </w:p>
    <w:p w14:paraId="4B4F2267"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 xml:space="preserve">5. </w:t>
      </w:r>
      <w:r w:rsidRPr="006C6CCA">
        <w:rPr>
          <w:rFonts w:ascii="Comic Sans MS" w:hAnsi="Comic Sans MS"/>
          <w:b/>
          <w:bCs/>
          <w:sz w:val="20"/>
          <w:szCs w:val="20"/>
          <w:u w:val="single"/>
        </w:rPr>
        <w:t>Transition</w:t>
      </w:r>
    </w:p>
    <w:p w14:paraId="35E79DA3"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At Temple Ewell CEP School, we have an effective programme of transition. We provide opportunities for pre-school children to meet and get to know their peers and the Early Years team. We hold information evenings for new parents and play-based sessions for the new intake of children. All new parents are offered the opportunity for either school-based visit or a video call. Members of the Acorns Team visit Early Years settings to see the children as well as meet with the children’s key workers. Additionally, the EYFS teacher and SENCO attend the annual Early Years transition meeting, which is an opportunity to share paperwork and discuss the children with Early Years colleagues and SENCOs from the settings.</w:t>
      </w:r>
    </w:p>
    <w:p w14:paraId="1197565A"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At the end of the year, transition into Year 1 is equally robust. From term 5 the children have story time with the Year 1 teacher and there are planned opportunities throughout Term 5 and Term 6 for transition sessions to enable the children to get to know their teacher and teaching assistants; as well as to become familiar with their learning environment.</w:t>
      </w:r>
    </w:p>
    <w:p w14:paraId="75D86FE4"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 xml:space="preserve">6. </w:t>
      </w:r>
      <w:r w:rsidRPr="006C6CCA">
        <w:rPr>
          <w:rFonts w:ascii="Comic Sans MS" w:hAnsi="Comic Sans MS"/>
          <w:b/>
          <w:bCs/>
          <w:sz w:val="20"/>
          <w:szCs w:val="20"/>
          <w:u w:val="single"/>
        </w:rPr>
        <w:t>Safeguarding</w:t>
      </w:r>
    </w:p>
    <w:p w14:paraId="0B497CAF"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Safeguarding and promoting the welfare of all children is a fundamental priority. In the Reception class, we are committed to creating a safe, nurturing, and inclusive environment where children feel secure and are protected from harm. All staff working within the EYFS follow the school’s Safeguarding and Child Protection Policy, which is aligned with statutory guidance including Keeping Children Safe in Education and the EYFS Framework.</w:t>
      </w:r>
    </w:p>
    <w:p w14:paraId="1D410CFC"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The school has a named Designated Safeguarding Lead (DSL) and Deputy DSLs, and all staff know how to contact them. Safer recruitment procedures, including appropriate references and statutory checks, are followed for staff and volunteers.</w:t>
      </w:r>
    </w:p>
    <w:p w14:paraId="639BD6FE" w14:textId="01C1A6E3" w:rsidR="00C271D2" w:rsidRPr="006C6CCA" w:rsidRDefault="006C6CCA">
      <w:pPr>
        <w:rPr>
          <w:rFonts w:ascii="Comic Sans MS" w:hAnsi="Comic Sans MS"/>
          <w:sz w:val="20"/>
          <w:szCs w:val="20"/>
        </w:rPr>
      </w:pPr>
      <w:r w:rsidRPr="006C6CCA">
        <w:rPr>
          <w:rFonts w:ascii="Comic Sans MS" w:hAnsi="Comic Sans MS"/>
          <w:sz w:val="20"/>
          <w:szCs w:val="20"/>
        </w:rPr>
        <w:t>C</w:t>
      </w:r>
      <w:r w:rsidRPr="006C6CCA">
        <w:rPr>
          <w:rFonts w:ascii="Comic Sans MS" w:hAnsi="Comic Sans MS"/>
          <w:sz w:val="20"/>
          <w:szCs w:val="20"/>
        </w:rPr>
        <w:t>riminal-record and barred-list checks are completed for staff and volunteers according to their role and whether the activity is regulated activity. New employees do not commence emplo</w:t>
      </w:r>
      <w:r w:rsidRPr="006C6CCA">
        <w:rPr>
          <w:rFonts w:ascii="Comic Sans MS" w:hAnsi="Comic Sans MS"/>
          <w:sz w:val="20"/>
          <w:szCs w:val="20"/>
        </w:rPr>
        <w:t>yment before the required criminal-record check has been received. Staff are informed of information they must disclose where it may affect their suitability to work with children, and statutory procedures are followed for allegations of harm.</w:t>
      </w:r>
    </w:p>
    <w:p w14:paraId="6C93B7FF" w14:textId="77777777" w:rsidR="00C271D2" w:rsidRPr="006C6CCA" w:rsidRDefault="006C6CCA">
      <w:pPr>
        <w:rPr>
          <w:rFonts w:ascii="Comic Sans MS" w:hAnsi="Comic Sans MS"/>
          <w:sz w:val="20"/>
          <w:szCs w:val="20"/>
        </w:rPr>
      </w:pPr>
      <w:r w:rsidRPr="006C6CCA">
        <w:rPr>
          <w:rFonts w:ascii="Comic Sans MS" w:hAnsi="Comic Sans MS"/>
          <w:sz w:val="20"/>
          <w:szCs w:val="20"/>
        </w:rPr>
        <w:t>Registered c</w:t>
      </w:r>
      <w:r w:rsidRPr="006C6CCA">
        <w:rPr>
          <w:rFonts w:ascii="Comic Sans MS" w:hAnsi="Comic Sans MS"/>
          <w:sz w:val="20"/>
          <w:szCs w:val="20"/>
        </w:rPr>
        <w:t>hildcare will not be provided from premises where a banned dog breed is kept or present, in accordance with the EYFS statutory requirements.</w:t>
      </w:r>
    </w:p>
    <w:p w14:paraId="7A0696C9"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The school meets the EYFS paediatric first aid requirements and ensures appropriately qualified staff are available in accordance with the statutory framework. Safe eating practices, allergies and choking risks are managed in line with school procedures.</w:t>
      </w:r>
    </w:p>
    <w:p w14:paraId="69D3A59D"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We follow clear absence procedures, actively monitoring and following up any unexplained absences promptly. We hold at least two emergency contact details for each child and request that parents update them regularly.</w:t>
      </w:r>
    </w:p>
    <w:p w14:paraId="778556F7"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Nappy changing and toileting routines are carried out with consideration for children’s privacy and dignity, while ensuring safeguarding procedures are upheld.</w:t>
      </w:r>
    </w:p>
    <w:p w14:paraId="51664741" w14:textId="77777777" w:rsidR="00C271D2" w:rsidRPr="006C6CCA" w:rsidRDefault="006C6CCA">
      <w:pPr>
        <w:rPr>
          <w:rFonts w:ascii="Comic Sans MS" w:hAnsi="Comic Sans MS"/>
          <w:sz w:val="20"/>
          <w:szCs w:val="20"/>
        </w:rPr>
      </w:pPr>
      <w:r w:rsidRPr="006C6CCA">
        <w:rPr>
          <w:rFonts w:ascii="Comic Sans MS" w:hAnsi="Comic Sans MS"/>
          <w:sz w:val="20"/>
          <w:szCs w:val="20"/>
        </w:rPr>
        <w:t xml:space="preserve">Children in Reception do not routinely sleep during the school day; however, we recognise that individual children may occasionally require rest or sleep. If a child falls asleep, they will be provided with a safe, comfortable place to rest and </w:t>
      </w:r>
      <w:r w:rsidRPr="006C6CCA">
        <w:rPr>
          <w:rFonts w:ascii="Comic Sans MS" w:hAnsi="Comic Sans MS"/>
          <w:sz w:val="20"/>
          <w:szCs w:val="20"/>
        </w:rPr>
        <w:t xml:space="preserve">will be appropriately supervised and regularly checked by a member of staff. </w:t>
      </w:r>
      <w:r w:rsidRPr="006C6CCA">
        <w:rPr>
          <w:rFonts w:ascii="Comic Sans MS" w:hAnsi="Comic Sans MS"/>
          <w:sz w:val="20"/>
          <w:szCs w:val="20"/>
        </w:rPr>
        <w:lastRenderedPageBreak/>
        <w:t>Staff will consider the child’s individual needs and any relevant medical or SEND information. Parents/carers will be informed if their child has slept during the school day. Wher</w:t>
      </w:r>
      <w:r w:rsidRPr="006C6CCA">
        <w:rPr>
          <w:rFonts w:ascii="Comic Sans MS" w:hAnsi="Comic Sans MS"/>
          <w:sz w:val="20"/>
          <w:szCs w:val="20"/>
        </w:rPr>
        <w:t>e sleepiness is unusual or excessive, the child appears unwell or is difficult to wake, or staff have any concerns about their wellbeing, parents/carers will be contacted promptly and the school’s first aid and emergency procedures will be followed where a</w:t>
      </w:r>
      <w:r w:rsidRPr="006C6CCA">
        <w:rPr>
          <w:rFonts w:ascii="Comic Sans MS" w:hAnsi="Comic Sans MS"/>
          <w:sz w:val="20"/>
          <w:szCs w:val="20"/>
        </w:rPr>
        <w:t>ppropriate. Where a child regularly requires sleep during the school day, an individual arrangement will be agreed with parents/carers.</w:t>
      </w:r>
    </w:p>
    <w:p w14:paraId="5BC85676"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A whistleblowing procedure is in place, enabling staff to report concerns about unsafe practices or the conduct of adults working with children, both internally and to external bodies such as the NSPCC or Ofsted.</w:t>
      </w:r>
    </w:p>
    <w:p w14:paraId="2FA9E282" w14:textId="77777777" w:rsidR="000217EF" w:rsidRPr="006C6CCA" w:rsidRDefault="000217EF" w:rsidP="000217EF">
      <w:pPr>
        <w:rPr>
          <w:rFonts w:ascii="Comic Sans MS" w:hAnsi="Comic Sans MS"/>
          <w:b/>
          <w:bCs/>
          <w:sz w:val="20"/>
          <w:szCs w:val="20"/>
          <w:u w:val="single"/>
        </w:rPr>
      </w:pPr>
      <w:r w:rsidRPr="006C6CCA">
        <w:rPr>
          <w:rFonts w:ascii="Comic Sans MS" w:hAnsi="Comic Sans MS"/>
          <w:b/>
          <w:bCs/>
          <w:sz w:val="20"/>
          <w:szCs w:val="20"/>
          <w:u w:val="single"/>
        </w:rPr>
        <w:t>7. Equal Opportunities and Inclusion</w:t>
      </w:r>
    </w:p>
    <w:p w14:paraId="23634F73" w14:textId="77777777" w:rsidR="000217EF" w:rsidRPr="006C6CCA" w:rsidRDefault="000217EF" w:rsidP="000217EF">
      <w:pPr>
        <w:rPr>
          <w:rFonts w:ascii="Comic Sans MS" w:hAnsi="Comic Sans MS"/>
          <w:sz w:val="18"/>
          <w:szCs w:val="18"/>
        </w:rPr>
      </w:pPr>
      <w:r w:rsidRPr="006C6CCA">
        <w:rPr>
          <w:rFonts w:ascii="Comic Sans MS" w:hAnsi="Comic Sans MS"/>
          <w:sz w:val="20"/>
          <w:szCs w:val="20"/>
        </w:rPr>
        <w:t>At Temple Ewell Primary School, we are committed to inclusive practice and equality of opportunity. We identify and respond to individual needs, including SEND, and use appropriate adaptations and scaffolding so that all children can access the curriculum, participate fully and make progress. Practice is guided by the school’s inclusion and SEND policies and the EYFS requirement that every child is included and supported.</w:t>
      </w:r>
    </w:p>
    <w:p w14:paraId="33EBA76D" w14:textId="77777777" w:rsidR="000217EF" w:rsidRPr="006C6CCA" w:rsidRDefault="000217EF" w:rsidP="000217EF">
      <w:pPr>
        <w:rPr>
          <w:rFonts w:ascii="Comic Sans MS" w:hAnsi="Comic Sans MS"/>
          <w:b/>
          <w:bCs/>
          <w:sz w:val="20"/>
          <w:szCs w:val="20"/>
        </w:rPr>
      </w:pPr>
      <w:r w:rsidRPr="006C6CCA">
        <w:rPr>
          <w:rFonts w:ascii="Comic Sans MS" w:hAnsi="Comic Sans MS"/>
          <w:b/>
          <w:bCs/>
          <w:sz w:val="20"/>
          <w:szCs w:val="20"/>
        </w:rPr>
        <w:t>Review</w:t>
      </w:r>
    </w:p>
    <w:p w14:paraId="7282C05C"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This policy is a working document subject to changes and will be reviewed as appropriate in line with the needs of the school, in response to local or national initiatives, evaluations of monitoring procedures and as detailed in the School Improvement Plan. It will also be updated promptly to reflect any further amendments to the EYFS Statutory Framework, including future safeguarding, assessment, or welfare requirement changes.</w:t>
      </w:r>
    </w:p>
    <w:p w14:paraId="1D1A795E" w14:textId="419E6396" w:rsidR="000217EF" w:rsidRPr="006C6CCA" w:rsidRDefault="006C6CCA" w:rsidP="000217EF">
      <w:pPr>
        <w:rPr>
          <w:rFonts w:ascii="Comic Sans MS" w:hAnsi="Comic Sans MS"/>
          <w:sz w:val="20"/>
          <w:szCs w:val="20"/>
        </w:rPr>
      </w:pPr>
      <w:r w:rsidRPr="006C6CCA">
        <w:rPr>
          <w:rFonts w:ascii="Comic Sans MS" w:hAnsi="Comic Sans MS"/>
          <w:sz w:val="20"/>
          <w:szCs w:val="20"/>
        </w:rPr>
        <w:t>Mrs L Powell</w:t>
      </w:r>
    </w:p>
    <w:p w14:paraId="1BAECD03"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EYFS Team Leader</w:t>
      </w:r>
    </w:p>
    <w:p w14:paraId="1BFBB8F8" w14:textId="77777777" w:rsidR="000217EF" w:rsidRPr="006C6CCA" w:rsidRDefault="000217EF" w:rsidP="000217EF">
      <w:pPr>
        <w:rPr>
          <w:rFonts w:ascii="Comic Sans MS" w:hAnsi="Comic Sans MS"/>
          <w:sz w:val="20"/>
          <w:szCs w:val="20"/>
        </w:rPr>
      </w:pPr>
      <w:r w:rsidRPr="006C6CCA">
        <w:rPr>
          <w:rFonts w:ascii="Comic Sans MS" w:hAnsi="Comic Sans MS"/>
          <w:sz w:val="20"/>
          <w:szCs w:val="20"/>
        </w:rPr>
        <w:t>Updated September 2026</w:t>
      </w:r>
    </w:p>
    <w:p w14:paraId="22F3C382" w14:textId="77777777" w:rsidR="004F4A12" w:rsidRPr="006C6CCA" w:rsidRDefault="00B95CCA">
      <w:pPr>
        <w:rPr>
          <w:rFonts w:ascii="Comic Sans MS" w:hAnsi="Comic Sans MS"/>
          <w:sz w:val="20"/>
          <w:szCs w:val="20"/>
        </w:rPr>
      </w:pPr>
      <w:r w:rsidRPr="006C6CCA">
        <w:rPr>
          <w:rFonts w:ascii="Comic Sans MS" w:hAnsi="Comic Sans MS"/>
          <w:sz w:val="20"/>
          <w:szCs w:val="20"/>
        </w:rPr>
        <w:t>Review date September 2027</w:t>
      </w:r>
    </w:p>
    <w:sectPr w:rsidR="004F4A12" w:rsidRPr="006C6CCA" w:rsidSect="00C2799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C74AB"/>
    <w:multiLevelType w:val="multilevel"/>
    <w:tmpl w:val="4C12B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73CC8"/>
    <w:multiLevelType w:val="hybridMultilevel"/>
    <w:tmpl w:val="E884D832"/>
    <w:lvl w:ilvl="0" w:tplc="EDE615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F871AE"/>
    <w:multiLevelType w:val="multilevel"/>
    <w:tmpl w:val="E334DD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834C33"/>
    <w:multiLevelType w:val="multilevel"/>
    <w:tmpl w:val="04CA1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9220A1D"/>
    <w:multiLevelType w:val="hybridMultilevel"/>
    <w:tmpl w:val="5B38C768"/>
    <w:lvl w:ilvl="0" w:tplc="EDE6151A">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FC0F7D"/>
    <w:multiLevelType w:val="multilevel"/>
    <w:tmpl w:val="A0705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81F1D49"/>
    <w:multiLevelType w:val="hybridMultilevel"/>
    <w:tmpl w:val="49FA5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E0401F"/>
    <w:multiLevelType w:val="multilevel"/>
    <w:tmpl w:val="6D28F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3"/>
  </w:num>
  <w:num w:numId="4">
    <w:abstractNumId w:val="2"/>
  </w:num>
  <w:num w:numId="5">
    <w:abstractNumId w:val="6"/>
  </w:num>
  <w:num w:numId="6">
    <w:abstractNumId w:val="5"/>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17EF"/>
    <w:rsid w:val="000217EF"/>
    <w:rsid w:val="000F14D5"/>
    <w:rsid w:val="00280331"/>
    <w:rsid w:val="004F4A12"/>
    <w:rsid w:val="006C6CCA"/>
    <w:rsid w:val="00B95CCA"/>
    <w:rsid w:val="00C271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51D62C"/>
  <w15:chartTrackingRefBased/>
  <w15:docId w15:val="{2F969970-BD5F-46B6-8B74-FA7EDA4C10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17EF"/>
    <w:rPr>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17EF"/>
    <w:pPr>
      <w:ind w:left="720"/>
      <w:contextualSpacing/>
    </w:pPr>
  </w:style>
  <w:style w:type="character" w:styleId="CommentReference">
    <w:name w:val="annotation reference"/>
    <w:basedOn w:val="DefaultParagraphFont"/>
    <w:uiPriority w:val="99"/>
    <w:semiHidden/>
    <w:unhideWhenUsed/>
    <w:rsid w:val="000217EF"/>
    <w:rPr>
      <w:sz w:val="16"/>
      <w:szCs w:val="16"/>
    </w:rPr>
  </w:style>
  <w:style w:type="paragraph" w:styleId="CommentText">
    <w:name w:val="annotation text"/>
    <w:basedOn w:val="Normal"/>
    <w:link w:val="CommentTextChar"/>
    <w:uiPriority w:val="99"/>
    <w:semiHidden/>
    <w:unhideWhenUsed/>
    <w:rsid w:val="000217EF"/>
    <w:pPr>
      <w:spacing w:line="240" w:lineRule="auto"/>
    </w:pPr>
    <w:rPr>
      <w:sz w:val="20"/>
      <w:szCs w:val="20"/>
    </w:rPr>
  </w:style>
  <w:style w:type="character" w:customStyle="1" w:styleId="CommentTextChar">
    <w:name w:val="Comment Text Char"/>
    <w:basedOn w:val="DefaultParagraphFont"/>
    <w:link w:val="CommentText"/>
    <w:uiPriority w:val="99"/>
    <w:semiHidden/>
    <w:rsid w:val="000217EF"/>
    <w:rPr>
      <w:kern w:val="2"/>
      <w:sz w:val="20"/>
      <w:szCs w:val="20"/>
      <w14:ligatures w14:val="standardContextual"/>
    </w:rPr>
  </w:style>
  <w:style w:type="paragraph" w:styleId="BalloonText">
    <w:name w:val="Balloon Text"/>
    <w:basedOn w:val="Normal"/>
    <w:link w:val="BalloonTextChar"/>
    <w:uiPriority w:val="99"/>
    <w:semiHidden/>
    <w:unhideWhenUsed/>
    <w:rsid w:val="000217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217EF"/>
    <w:rPr>
      <w:rFonts w:ascii="Segoe UI" w:hAnsi="Segoe UI" w:cs="Segoe UI"/>
      <w:kern w:val="2"/>
      <w:sz w:val="18"/>
      <w:szCs w:val="18"/>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2123</Words>
  <Characters>12105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Temple Ewell Primary School</Company>
  <LinksUpToDate>false</LinksUpToDate>
  <CharactersWithSpaces>14200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Demetri</dc:creator>
  <cp:keywords/>
  <dc:description/>
  <cp:lastModifiedBy>Miss Demetri</cp:lastModifiedBy>
  <cp:revision>2</cp:revision>
  <dcterms:created xsi:type="dcterms:W3CDTF">2026-09-08T13:03:00Z</dcterms:created>
  <dcterms:modified xsi:type="dcterms:W3CDTF">2026-09-08T13:03:00Z</dcterms:modified>
</cp:coreProperties>
</file>